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8B" w:rsidRDefault="00B3291D" w:rsidP="007C1893">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BAB IV</w:t>
      </w:r>
    </w:p>
    <w:p w:rsidR="00B3291D" w:rsidRDefault="00B3291D" w:rsidP="007C1893">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B3291D" w:rsidRDefault="00B3291D" w:rsidP="007C1893">
      <w:pPr>
        <w:spacing w:line="480" w:lineRule="auto"/>
        <w:ind w:firstLine="0"/>
        <w:jc w:val="both"/>
        <w:rPr>
          <w:rFonts w:ascii="Times New Roman" w:hAnsi="Times New Roman" w:cs="Times New Roman"/>
          <w:b/>
          <w:sz w:val="24"/>
          <w:szCs w:val="24"/>
        </w:rPr>
      </w:pPr>
    </w:p>
    <w:p w:rsidR="00B3291D" w:rsidRPr="00B3291D" w:rsidRDefault="00B3291D" w:rsidP="007C1893">
      <w:pPr>
        <w:pStyle w:val="ListParagraph"/>
        <w:numPr>
          <w:ilvl w:val="0"/>
          <w:numId w:val="1"/>
        </w:numPr>
        <w:spacing w:line="480" w:lineRule="auto"/>
        <w:jc w:val="both"/>
        <w:rPr>
          <w:rFonts w:ascii="Times New Roman" w:hAnsi="Times New Roman" w:cs="Times New Roman"/>
          <w:vanish/>
          <w:sz w:val="24"/>
          <w:szCs w:val="24"/>
        </w:rPr>
      </w:pPr>
    </w:p>
    <w:p w:rsidR="00B3291D" w:rsidRPr="00B3291D" w:rsidRDefault="00B3291D" w:rsidP="007C1893">
      <w:pPr>
        <w:pStyle w:val="ListParagraph"/>
        <w:numPr>
          <w:ilvl w:val="0"/>
          <w:numId w:val="1"/>
        </w:numPr>
        <w:spacing w:line="480" w:lineRule="auto"/>
        <w:jc w:val="both"/>
        <w:rPr>
          <w:rFonts w:ascii="Times New Roman" w:hAnsi="Times New Roman" w:cs="Times New Roman"/>
          <w:vanish/>
          <w:sz w:val="24"/>
          <w:szCs w:val="24"/>
        </w:rPr>
      </w:pPr>
    </w:p>
    <w:p w:rsidR="00B3291D" w:rsidRPr="00B3291D" w:rsidRDefault="00B3291D" w:rsidP="007C1893">
      <w:pPr>
        <w:pStyle w:val="ListParagraph"/>
        <w:numPr>
          <w:ilvl w:val="0"/>
          <w:numId w:val="1"/>
        </w:numPr>
        <w:spacing w:line="480" w:lineRule="auto"/>
        <w:jc w:val="both"/>
        <w:rPr>
          <w:rFonts w:ascii="Times New Roman" w:hAnsi="Times New Roman" w:cs="Times New Roman"/>
          <w:vanish/>
          <w:sz w:val="24"/>
          <w:szCs w:val="24"/>
        </w:rPr>
      </w:pPr>
    </w:p>
    <w:p w:rsidR="00B3291D" w:rsidRPr="00B3291D" w:rsidRDefault="00B3291D" w:rsidP="007C1893">
      <w:pPr>
        <w:pStyle w:val="ListParagraph"/>
        <w:numPr>
          <w:ilvl w:val="0"/>
          <w:numId w:val="1"/>
        </w:numPr>
        <w:spacing w:line="480" w:lineRule="auto"/>
        <w:jc w:val="both"/>
        <w:rPr>
          <w:rFonts w:ascii="Times New Roman" w:hAnsi="Times New Roman" w:cs="Times New Roman"/>
          <w:vanish/>
          <w:sz w:val="24"/>
          <w:szCs w:val="24"/>
        </w:rPr>
      </w:pPr>
    </w:p>
    <w:p w:rsidR="00B3291D" w:rsidRDefault="00B3291D" w:rsidP="007C1893">
      <w:pPr>
        <w:pStyle w:val="ListParagraph"/>
        <w:numPr>
          <w:ilvl w:val="1"/>
          <w:numId w:val="1"/>
        </w:numPr>
        <w:spacing w:line="480" w:lineRule="auto"/>
        <w:ind w:left="426"/>
        <w:jc w:val="both"/>
        <w:rPr>
          <w:rFonts w:ascii="Times New Roman" w:hAnsi="Times New Roman" w:cs="Times New Roman"/>
          <w:b/>
          <w:sz w:val="24"/>
          <w:szCs w:val="24"/>
        </w:rPr>
      </w:pPr>
      <w:r w:rsidRPr="00B3291D">
        <w:rPr>
          <w:rFonts w:ascii="Times New Roman" w:hAnsi="Times New Roman" w:cs="Times New Roman"/>
          <w:b/>
          <w:sz w:val="24"/>
          <w:szCs w:val="24"/>
        </w:rPr>
        <w:t>Sejarah Singkat Perusahaan</w:t>
      </w:r>
    </w:p>
    <w:p w:rsidR="00B3291D" w:rsidRDefault="00B3291D" w:rsidP="007C189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Carrefour didirikan oleh keluarga Fournier dan Efforey.  Keluarga ini pada awalnya membuka sebuah supermarket di kota Annecy, Haut-Savoie, Perancis pada tahun 1960.  </w:t>
      </w:r>
      <w:r w:rsidR="00AE24DF">
        <w:rPr>
          <w:rFonts w:ascii="Times New Roman" w:hAnsi="Times New Roman" w:cs="Times New Roman"/>
          <w:sz w:val="24"/>
          <w:szCs w:val="24"/>
        </w:rPr>
        <w:t>Pada tahun 1962, sebuah keluarga yang menjadi pelopor berdirinya Promodes, paul Auguste Halley, juga membuka supermarket di kota Mantes-la Ville, Perancis.  Walaupun berbeda kota, tetapi kedua keluarga ini ternyata bersaing.  Masing-masing ingin menjadi yang pertama.  Bila keluarga Fournier dan Defforey membuka cabang di kota lain, maka keluarga Promodes pun tak mau kalah.</w:t>
      </w:r>
    </w:p>
    <w:p w:rsidR="00AE24DF" w:rsidRDefault="00AE24DF" w:rsidP="007C189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Tahun 1963, keluarga Fournier dan Defforey mengalami selisih paham yang mengakibatkan keluarga ini pecah.  Padahal keluarga ini telah merencanakan untuk memperluas pangsa pasar mereka, yaitu dengan membangun sebuah </w:t>
      </w:r>
      <w:r>
        <w:rPr>
          <w:rFonts w:ascii="Times New Roman" w:hAnsi="Times New Roman" w:cs="Times New Roman"/>
          <w:i/>
          <w:sz w:val="24"/>
          <w:szCs w:val="24"/>
        </w:rPr>
        <w:t>hypermarket</w:t>
      </w:r>
      <w:r>
        <w:rPr>
          <w:rFonts w:ascii="Times New Roman" w:hAnsi="Times New Roman" w:cs="Times New Roman"/>
          <w:sz w:val="24"/>
          <w:szCs w:val="24"/>
        </w:rPr>
        <w:t xml:space="preserve">.  Kesempatan ini dipakai keluarga Promodes.  Keluarga Promodes ini mengajak salah satu anggota keluarga Fournier dan Defforey untuk bekerja sama.  Anggota keluarga Fournier dan Defforey tersebut membocorkan rencana pembangunan </w:t>
      </w:r>
      <w:r>
        <w:rPr>
          <w:rFonts w:ascii="Times New Roman" w:hAnsi="Times New Roman" w:cs="Times New Roman"/>
          <w:i/>
          <w:sz w:val="24"/>
          <w:szCs w:val="24"/>
        </w:rPr>
        <w:t xml:space="preserve">hypermarket </w:t>
      </w:r>
      <w:r>
        <w:rPr>
          <w:rFonts w:ascii="Times New Roman" w:hAnsi="Times New Roman" w:cs="Times New Roman"/>
          <w:sz w:val="24"/>
          <w:szCs w:val="24"/>
        </w:rPr>
        <w:t xml:space="preserve">yang bernama “Carrefour” ke keluarga Promodes.  Mendengar rencana itu, keluarga Promodes langsung bergegas mendahului pembangunan </w:t>
      </w:r>
      <w:r>
        <w:rPr>
          <w:rFonts w:ascii="Times New Roman" w:hAnsi="Times New Roman" w:cs="Times New Roman"/>
          <w:i/>
          <w:sz w:val="24"/>
          <w:szCs w:val="24"/>
        </w:rPr>
        <w:t xml:space="preserve">hypermarket </w:t>
      </w:r>
      <w:r>
        <w:rPr>
          <w:rFonts w:ascii="Times New Roman" w:hAnsi="Times New Roman" w:cs="Times New Roman"/>
          <w:sz w:val="24"/>
          <w:szCs w:val="24"/>
        </w:rPr>
        <w:t xml:space="preserve">“Carrefour” di Perancis.  Akan tetapi, ketika pembangunan hampir selesai keluarga Fournier dan Defforey telah mengumumkan pembukaan </w:t>
      </w:r>
      <w:r>
        <w:rPr>
          <w:rFonts w:ascii="Times New Roman" w:hAnsi="Times New Roman" w:cs="Times New Roman"/>
          <w:i/>
          <w:sz w:val="24"/>
          <w:szCs w:val="24"/>
        </w:rPr>
        <w:t xml:space="preserve">hypermarket </w:t>
      </w:r>
      <w:r>
        <w:rPr>
          <w:rFonts w:ascii="Times New Roman" w:hAnsi="Times New Roman" w:cs="Times New Roman"/>
          <w:sz w:val="24"/>
          <w:szCs w:val="24"/>
        </w:rPr>
        <w:t>mereka yang diberi nama “Carrefour”.</w:t>
      </w:r>
    </w:p>
    <w:p w:rsidR="00AE24DF" w:rsidRDefault="00AE24DF" w:rsidP="007C1893">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Pengumuman tersebut membuat keluarga Promodes terkejut.  Pasalnya, mereka sudah menancapkan tiang nama yang sebenarnya juga ingin memakai nama “Carrefour”, hal ini membuat keluarga Promodes harus memutar otak mencari nama lain yang juga terdiri dari 9 (Sembilan) huruf.  Lalu muncullah nama “Continent”.  Persaingan masih tetap berlanjut, masing-masing saling memperuluas pangsa pasar mereka.  Selain dengan membuka cabang di Negara-negara lain, mereka juga membuat berbagai jenis produk dan layanan jasa.</w:t>
      </w:r>
    </w:p>
    <w:p w:rsidR="00AE24DF" w:rsidRDefault="00AE24DF" w:rsidP="007C189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Carrefour dan Continent masuk ke Indonesia pada tahun 1998.  Keberadaan mereka di Indonesia adalah berawal dari undangan para pengusaha Indonesia untuk memperkenalkan konsep , hal ini membuat keluarga Promodes harus memutar otak mencari nama lain yang juga terdiri dari 9 (Sembilan) huruf.  Lalu muncullah nama “Continent”.  Persaingan masih tetap berlanjut, masing-masing saling memperuluas pangsa pasar mereka.  Selain dengan membuka cabang di Negara-negara lain, mereka juga membuat berbagai jenis produk dan layanan jasa.</w:t>
      </w:r>
    </w:p>
    <w:p w:rsidR="00AE24DF" w:rsidRDefault="00AE24DF" w:rsidP="007C189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Carrefour dan Continent masuk ke Indonesia pada tahun 1998.  Keberadaan mereka di Indonesia adalah berawal dari undangan para pengusaha Indonesia untuk memperkenalkan konsep </w:t>
      </w:r>
      <w:r>
        <w:rPr>
          <w:rFonts w:ascii="Times New Roman" w:hAnsi="Times New Roman" w:cs="Times New Roman"/>
          <w:i/>
          <w:sz w:val="24"/>
          <w:szCs w:val="24"/>
        </w:rPr>
        <w:t>hypermarket</w:t>
      </w:r>
      <w:r>
        <w:rPr>
          <w:rFonts w:ascii="Times New Roman" w:hAnsi="Times New Roman" w:cs="Times New Roman"/>
          <w:sz w:val="24"/>
          <w:szCs w:val="24"/>
        </w:rPr>
        <w:t xml:space="preserve"> pada masyarakat Indonesia dengan tujuan membangkitkan investasi asing sebagai usaha perbaikan perekonomian semenjak dilanda krisis ekonomi pada tahun 1997.  Adanya persetujuan pemerintah Indonesia dengan IMF pada tanggal 15 Agustus 1998 membuka kesempatan kepada peritel asing untuk membuka usaha di Indonesia yang ditetapkan dengan Kepres No.99 tahun 1998.  Hal ini menjadi awal yang positif bagi Carrefour dan Continent untuk membuka bisnis </w:t>
      </w:r>
      <w:r>
        <w:rPr>
          <w:rFonts w:ascii="Times New Roman" w:hAnsi="Times New Roman" w:cs="Times New Roman"/>
          <w:i/>
          <w:sz w:val="24"/>
          <w:szCs w:val="24"/>
        </w:rPr>
        <w:t>hypermarket</w:t>
      </w:r>
      <w:r>
        <w:rPr>
          <w:rFonts w:ascii="Times New Roman" w:hAnsi="Times New Roman" w:cs="Times New Roman"/>
          <w:sz w:val="24"/>
          <w:szCs w:val="24"/>
        </w:rPr>
        <w:t xml:space="preserve"> di Indonesia.</w:t>
      </w:r>
    </w:p>
    <w:p w:rsidR="007C1893" w:rsidRDefault="007C1893" w:rsidP="007C189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Carrefour Indonesia dibuka pada bulan Oktober 1998 di Cempaka Putih.  Pada saat bersamaan, Continent juga dibuka di Pasar Festival dan keduanya berlokasi di Jakarta.  Tanggal 14 Oktober 1998, keluarga penerus Carrefour dan Continent memutuskan untuk bersatu dengan memakai logo yang sama, yaitu logo Carrefour.</w:t>
      </w:r>
    </w:p>
    <w:p w:rsidR="00700795" w:rsidRDefault="00700795" w:rsidP="007C189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Dengan terbentuknya Carrefour baru ini, maka segala sumber daya yang dimiliki kedua grup tadi menjadi difokuskan untuk lebih memenuhi dan memuaskan kebutuhan pelanggan.  Penggabungan ini memungkinkan perusahaan untuk meningkatkan kinerja paserba-paserba yang ada dan mendapat manfaat dari keahlian karyawan-karyawannya di Indonesia dan di dunia, dan mengantisipasi terjadinya evolusi ritel dalam skala nasional dan global.</w:t>
      </w:r>
    </w:p>
    <w:p w:rsidR="00700795" w:rsidRDefault="00700795" w:rsidP="007C189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Fokus terhadap konsumen ini diterjemahkan dalam 3 pilar utama, yang diyakini akan dapat membuat Carrefour menjadi pilihan tempat belanja bagi para konsumen Indonesia.  Ketiga pilar utama tersebut adalah sebagai berikut:</w:t>
      </w:r>
    </w:p>
    <w:p w:rsidR="00700795" w:rsidRDefault="00700795" w:rsidP="005319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Harga yang bersaing.</w:t>
      </w:r>
    </w:p>
    <w:p w:rsidR="00700795" w:rsidRDefault="00700795" w:rsidP="005319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Pilihan yang lengkap.</w:t>
      </w:r>
    </w:p>
    <w:p w:rsidR="00700795" w:rsidRDefault="00700795" w:rsidP="0053199C">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Pelayanan yang memuaskan.</w:t>
      </w:r>
    </w:p>
    <w:p w:rsidR="00B3291D" w:rsidRDefault="005112E3" w:rsidP="005112E3">
      <w:pPr>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Dan dalam kurun waktu 10 tahun, jumlah Carrefour di Indonesia bertambah berkali lipat dari hanya 7 paserba menjadi 64 paserba.</w:t>
      </w:r>
    </w:p>
    <w:p w:rsidR="005112E3" w:rsidRDefault="005112E3" w:rsidP="005112E3">
      <w:pPr>
        <w:spacing w:line="480" w:lineRule="auto"/>
        <w:ind w:firstLine="0"/>
        <w:jc w:val="both"/>
        <w:rPr>
          <w:rFonts w:ascii="Times New Roman" w:hAnsi="Times New Roman" w:cs="Times New Roman"/>
          <w:sz w:val="24"/>
          <w:szCs w:val="24"/>
        </w:rPr>
      </w:pPr>
    </w:p>
    <w:p w:rsidR="005112E3" w:rsidRDefault="005112E3" w:rsidP="005112E3">
      <w:pPr>
        <w:pStyle w:val="ListParagraph"/>
        <w:numPr>
          <w:ilvl w:val="1"/>
          <w:numId w:val="1"/>
        </w:numPr>
        <w:spacing w:line="480" w:lineRule="auto"/>
        <w:ind w:left="426"/>
        <w:jc w:val="both"/>
        <w:rPr>
          <w:rFonts w:ascii="Times New Roman" w:hAnsi="Times New Roman" w:cs="Times New Roman"/>
          <w:b/>
          <w:sz w:val="24"/>
          <w:szCs w:val="24"/>
        </w:rPr>
      </w:pPr>
      <w:r w:rsidRPr="005112E3">
        <w:rPr>
          <w:rFonts w:ascii="Times New Roman" w:hAnsi="Times New Roman" w:cs="Times New Roman"/>
          <w:b/>
          <w:sz w:val="24"/>
          <w:szCs w:val="24"/>
        </w:rPr>
        <w:t>Gambaran Umum Responden</w:t>
      </w:r>
    </w:p>
    <w:p w:rsidR="005112E3" w:rsidRDefault="005112E3" w:rsidP="005112E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mengambil konsumen yang telah melakukan pembelian produk di Carrefour Palembang Square yang berjumlah 105 orang dengan menyebarkan </w:t>
      </w:r>
      <w:r>
        <w:rPr>
          <w:rFonts w:ascii="Times New Roman" w:hAnsi="Times New Roman" w:cs="Times New Roman"/>
          <w:sz w:val="24"/>
          <w:szCs w:val="24"/>
        </w:rPr>
        <w:lastRenderedPageBreak/>
        <w:t>kuesioner.  Penentuan jumlah responden ini berdasarkan dari jumlah item sebanyak 21 item yang dikalikan dengan 5 sehingga didapat angka 105, hal ini sesuai dengan teori Malhotra bahwa penentuan jumlah responden adalah minimal 4 atau 5 kali dari jumlah sub variabel atau item.  Hal ini dianggap sudah mewakili karena sesuai dengan standar minimal.</w:t>
      </w:r>
    </w:p>
    <w:p w:rsidR="0090735E" w:rsidRDefault="0090735E" w:rsidP="0090735E">
      <w:pPr>
        <w:spacing w:line="480" w:lineRule="auto"/>
        <w:ind w:firstLine="0"/>
        <w:jc w:val="both"/>
        <w:rPr>
          <w:rFonts w:ascii="Times New Roman" w:hAnsi="Times New Roman" w:cs="Times New Roman"/>
          <w:sz w:val="24"/>
          <w:szCs w:val="24"/>
        </w:rPr>
      </w:pPr>
    </w:p>
    <w:p w:rsidR="0090735E" w:rsidRPr="0090735E" w:rsidRDefault="0090735E" w:rsidP="00474D69">
      <w:pPr>
        <w:pStyle w:val="ListParagraph"/>
        <w:numPr>
          <w:ilvl w:val="2"/>
          <w:numId w:val="1"/>
        </w:numPr>
        <w:spacing w:line="480" w:lineRule="auto"/>
        <w:ind w:left="1276"/>
        <w:jc w:val="both"/>
        <w:rPr>
          <w:rFonts w:ascii="Times New Roman" w:hAnsi="Times New Roman" w:cs="Times New Roman"/>
          <w:b/>
          <w:sz w:val="24"/>
          <w:szCs w:val="24"/>
        </w:rPr>
      </w:pPr>
      <w:r w:rsidRPr="0090735E">
        <w:rPr>
          <w:rFonts w:ascii="Times New Roman" w:hAnsi="Times New Roman" w:cs="Times New Roman"/>
          <w:b/>
          <w:sz w:val="24"/>
          <w:szCs w:val="24"/>
        </w:rPr>
        <w:t>Karakteristik Responden</w:t>
      </w:r>
    </w:p>
    <w:p w:rsidR="0090735E" w:rsidRPr="0090735E" w:rsidRDefault="0090735E" w:rsidP="0090735E">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Responden dalam penelitian ini adalah konsumen yang telah melakukan pembelian produk di Carrefour Palembang Square yang berjumlah 105 orang responden.  Berdasarkan hasil penelitian kepada 105 orang responden melalui kuesioner yang disebarkan maka didapat gambaran karakteristik responden sebagai berikut:</w:t>
      </w:r>
    </w:p>
    <w:p w:rsidR="0090735E" w:rsidRPr="0090735E" w:rsidRDefault="0090735E" w:rsidP="000F5D48">
      <w:pPr>
        <w:autoSpaceDE w:val="0"/>
        <w:autoSpaceDN w:val="0"/>
        <w:adjustRightInd w:val="0"/>
        <w:ind w:left="993" w:firstLine="0"/>
        <w:jc w:val="center"/>
        <w:rPr>
          <w:rFonts w:ascii="Times New Roman" w:hAnsi="Times New Roman" w:cs="Times New Roman"/>
          <w:b/>
          <w:sz w:val="24"/>
          <w:szCs w:val="24"/>
        </w:rPr>
      </w:pPr>
      <w:r w:rsidRPr="0090735E">
        <w:rPr>
          <w:rFonts w:ascii="Times New Roman" w:hAnsi="Times New Roman" w:cs="Times New Roman"/>
          <w:b/>
          <w:sz w:val="24"/>
          <w:szCs w:val="24"/>
        </w:rPr>
        <w:t>Tabel 4.1 Karakteristik responden berdasarkan Jenis Kelamin</w:t>
      </w:r>
    </w:p>
    <w:tbl>
      <w:tblPr>
        <w:tblW w:w="7006" w:type="dxa"/>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270"/>
        <w:gridCol w:w="1147"/>
        <w:gridCol w:w="1009"/>
        <w:gridCol w:w="1377"/>
        <w:gridCol w:w="1469"/>
      </w:tblGrid>
      <w:tr w:rsidR="0090735E" w:rsidRPr="0090735E" w:rsidTr="000F5D48">
        <w:trPr>
          <w:cantSplit/>
        </w:trPr>
        <w:tc>
          <w:tcPr>
            <w:tcW w:w="7006" w:type="dxa"/>
            <w:gridSpan w:val="6"/>
            <w:tcBorders>
              <w:top w:val="nil"/>
              <w:left w:val="nil"/>
              <w:bottom w:val="nil"/>
              <w:right w:val="nil"/>
            </w:tcBorders>
            <w:shd w:val="clear" w:color="auto" w:fill="FFFFFF"/>
          </w:tcPr>
          <w:p w:rsidR="0090735E" w:rsidRPr="0090735E" w:rsidRDefault="0090735E" w:rsidP="0090735E">
            <w:pPr>
              <w:autoSpaceDE w:val="0"/>
              <w:autoSpaceDN w:val="0"/>
              <w:adjustRightInd w:val="0"/>
              <w:spacing w:line="320" w:lineRule="atLeast"/>
              <w:ind w:left="60" w:right="60" w:firstLine="0"/>
              <w:jc w:val="center"/>
              <w:rPr>
                <w:rFonts w:ascii="Arial" w:hAnsi="Arial" w:cs="Arial"/>
                <w:color w:val="000000"/>
                <w:sz w:val="18"/>
                <w:szCs w:val="18"/>
              </w:rPr>
            </w:pPr>
            <w:r w:rsidRPr="0090735E">
              <w:rPr>
                <w:rFonts w:ascii="Arial" w:hAnsi="Arial" w:cs="Arial"/>
                <w:b/>
                <w:bCs/>
                <w:color w:val="000000"/>
                <w:sz w:val="18"/>
                <w:szCs w:val="18"/>
              </w:rPr>
              <w:t>Jenis Kelamin Responden</w:t>
            </w:r>
          </w:p>
        </w:tc>
      </w:tr>
      <w:tr w:rsidR="0090735E" w:rsidRPr="0090735E" w:rsidTr="000F5D48">
        <w:trPr>
          <w:cantSplit/>
        </w:trPr>
        <w:tc>
          <w:tcPr>
            <w:tcW w:w="2004" w:type="dxa"/>
            <w:gridSpan w:val="2"/>
            <w:tcBorders>
              <w:top w:val="single" w:sz="16" w:space="0" w:color="000000"/>
              <w:left w:val="single" w:sz="16" w:space="0" w:color="000000"/>
              <w:bottom w:val="single" w:sz="16" w:space="0" w:color="000000"/>
              <w:right w:val="nil"/>
            </w:tcBorders>
            <w:shd w:val="clear" w:color="auto" w:fill="FFFFFF"/>
          </w:tcPr>
          <w:p w:rsidR="0090735E" w:rsidRPr="0090735E" w:rsidRDefault="0090735E" w:rsidP="0090735E">
            <w:pPr>
              <w:autoSpaceDE w:val="0"/>
              <w:autoSpaceDN w:val="0"/>
              <w:adjustRightInd w:val="0"/>
              <w:spacing w:line="320" w:lineRule="atLeast"/>
              <w:ind w:left="60" w:right="60" w:firstLine="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0735E" w:rsidRPr="0090735E" w:rsidRDefault="0090735E" w:rsidP="0090735E">
            <w:pPr>
              <w:autoSpaceDE w:val="0"/>
              <w:autoSpaceDN w:val="0"/>
              <w:adjustRightInd w:val="0"/>
              <w:spacing w:line="320" w:lineRule="atLeast"/>
              <w:ind w:left="60" w:right="60" w:firstLine="0"/>
              <w:jc w:val="center"/>
              <w:rPr>
                <w:rFonts w:ascii="Arial" w:hAnsi="Arial" w:cs="Arial"/>
                <w:color w:val="000000"/>
                <w:sz w:val="18"/>
                <w:szCs w:val="18"/>
              </w:rPr>
            </w:pPr>
            <w:r w:rsidRPr="0090735E">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0735E" w:rsidRPr="0090735E" w:rsidRDefault="0090735E" w:rsidP="0090735E">
            <w:pPr>
              <w:autoSpaceDE w:val="0"/>
              <w:autoSpaceDN w:val="0"/>
              <w:adjustRightInd w:val="0"/>
              <w:spacing w:line="320" w:lineRule="atLeast"/>
              <w:ind w:left="60" w:right="60" w:firstLine="0"/>
              <w:jc w:val="center"/>
              <w:rPr>
                <w:rFonts w:ascii="Arial" w:hAnsi="Arial" w:cs="Arial"/>
                <w:color w:val="000000"/>
                <w:sz w:val="18"/>
                <w:szCs w:val="18"/>
              </w:rPr>
            </w:pPr>
            <w:r w:rsidRPr="0090735E">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90735E" w:rsidRPr="0090735E" w:rsidRDefault="0090735E" w:rsidP="0090735E">
            <w:pPr>
              <w:autoSpaceDE w:val="0"/>
              <w:autoSpaceDN w:val="0"/>
              <w:adjustRightInd w:val="0"/>
              <w:spacing w:line="320" w:lineRule="atLeast"/>
              <w:ind w:left="60" w:right="60" w:firstLine="0"/>
              <w:jc w:val="center"/>
              <w:rPr>
                <w:rFonts w:ascii="Arial" w:hAnsi="Arial" w:cs="Arial"/>
                <w:color w:val="000000"/>
                <w:sz w:val="18"/>
                <w:szCs w:val="18"/>
              </w:rPr>
            </w:pPr>
            <w:r w:rsidRPr="0090735E">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90735E" w:rsidRPr="0090735E" w:rsidRDefault="0090735E" w:rsidP="0090735E">
            <w:pPr>
              <w:autoSpaceDE w:val="0"/>
              <w:autoSpaceDN w:val="0"/>
              <w:adjustRightInd w:val="0"/>
              <w:spacing w:line="320" w:lineRule="atLeast"/>
              <w:ind w:left="60" w:right="60" w:firstLine="0"/>
              <w:jc w:val="center"/>
              <w:rPr>
                <w:rFonts w:ascii="Arial" w:hAnsi="Arial" w:cs="Arial"/>
                <w:color w:val="000000"/>
                <w:sz w:val="18"/>
                <w:szCs w:val="18"/>
              </w:rPr>
            </w:pPr>
            <w:r w:rsidRPr="0090735E">
              <w:rPr>
                <w:rFonts w:ascii="Arial" w:hAnsi="Arial" w:cs="Arial"/>
                <w:color w:val="000000"/>
                <w:sz w:val="18"/>
                <w:szCs w:val="18"/>
              </w:rPr>
              <w:t>Cumulative Percent</w:t>
            </w:r>
          </w:p>
        </w:tc>
      </w:tr>
      <w:tr w:rsidR="0090735E" w:rsidRPr="0090735E" w:rsidTr="000F5D4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rPr>
                <w:rFonts w:ascii="Arial" w:hAnsi="Arial" w:cs="Arial"/>
                <w:color w:val="000000"/>
                <w:sz w:val="18"/>
                <w:szCs w:val="18"/>
              </w:rPr>
            </w:pPr>
            <w:r w:rsidRPr="0090735E">
              <w:rPr>
                <w:rFonts w:ascii="Arial" w:hAnsi="Arial" w:cs="Arial"/>
                <w:color w:val="000000"/>
                <w:sz w:val="18"/>
                <w:szCs w:val="18"/>
              </w:rPr>
              <w:t>Valid</w:t>
            </w:r>
          </w:p>
        </w:tc>
        <w:tc>
          <w:tcPr>
            <w:tcW w:w="1270" w:type="dxa"/>
            <w:tcBorders>
              <w:top w:val="single" w:sz="16" w:space="0" w:color="000000"/>
              <w:left w:val="nil"/>
              <w:bottom w:val="nil"/>
              <w:right w:val="single" w:sz="16" w:space="0" w:color="000000"/>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rPr>
                <w:rFonts w:ascii="Arial" w:hAnsi="Arial" w:cs="Arial"/>
                <w:color w:val="000000"/>
                <w:sz w:val="18"/>
                <w:szCs w:val="18"/>
              </w:rPr>
            </w:pPr>
            <w:r w:rsidRPr="0090735E">
              <w:rPr>
                <w:rFonts w:ascii="Arial" w:hAnsi="Arial" w:cs="Arial"/>
                <w:color w:val="000000"/>
                <w:sz w:val="18"/>
                <w:szCs w:val="18"/>
              </w:rPr>
              <w:t>Laki-laki</w:t>
            </w:r>
          </w:p>
        </w:tc>
        <w:tc>
          <w:tcPr>
            <w:tcW w:w="1147" w:type="dxa"/>
            <w:tcBorders>
              <w:top w:val="single" w:sz="16" w:space="0" w:color="000000"/>
              <w:left w:val="single" w:sz="16" w:space="0" w:color="000000"/>
              <w:bottom w:val="nil"/>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jc w:val="right"/>
              <w:rPr>
                <w:rFonts w:ascii="Arial" w:hAnsi="Arial" w:cs="Arial"/>
                <w:color w:val="000000"/>
                <w:sz w:val="18"/>
                <w:szCs w:val="18"/>
              </w:rPr>
            </w:pPr>
            <w:r w:rsidRPr="0090735E">
              <w:rPr>
                <w:rFonts w:ascii="Arial" w:hAnsi="Arial" w:cs="Arial"/>
                <w:color w:val="000000"/>
                <w:sz w:val="18"/>
                <w:szCs w:val="18"/>
              </w:rPr>
              <w:t>45</w:t>
            </w:r>
          </w:p>
        </w:tc>
        <w:tc>
          <w:tcPr>
            <w:tcW w:w="1009" w:type="dxa"/>
            <w:tcBorders>
              <w:top w:val="single" w:sz="16" w:space="0" w:color="000000"/>
              <w:bottom w:val="nil"/>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jc w:val="right"/>
              <w:rPr>
                <w:rFonts w:ascii="Arial" w:hAnsi="Arial" w:cs="Arial"/>
                <w:color w:val="000000"/>
                <w:sz w:val="18"/>
                <w:szCs w:val="18"/>
              </w:rPr>
            </w:pPr>
            <w:r w:rsidRPr="0090735E">
              <w:rPr>
                <w:rFonts w:ascii="Arial" w:hAnsi="Arial" w:cs="Arial"/>
                <w:color w:val="000000"/>
                <w:sz w:val="18"/>
                <w:szCs w:val="18"/>
              </w:rPr>
              <w:t>42.9</w:t>
            </w:r>
          </w:p>
        </w:tc>
        <w:tc>
          <w:tcPr>
            <w:tcW w:w="1377" w:type="dxa"/>
            <w:tcBorders>
              <w:top w:val="single" w:sz="16" w:space="0" w:color="000000"/>
              <w:bottom w:val="nil"/>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jc w:val="right"/>
              <w:rPr>
                <w:rFonts w:ascii="Arial" w:hAnsi="Arial" w:cs="Arial"/>
                <w:color w:val="000000"/>
                <w:sz w:val="18"/>
                <w:szCs w:val="18"/>
              </w:rPr>
            </w:pPr>
            <w:r w:rsidRPr="0090735E">
              <w:rPr>
                <w:rFonts w:ascii="Arial" w:hAnsi="Arial" w:cs="Arial"/>
                <w:color w:val="000000"/>
                <w:sz w:val="18"/>
                <w:szCs w:val="18"/>
              </w:rPr>
              <w:t>42.9</w:t>
            </w:r>
          </w:p>
        </w:tc>
        <w:tc>
          <w:tcPr>
            <w:tcW w:w="1469" w:type="dxa"/>
            <w:tcBorders>
              <w:top w:val="single" w:sz="16" w:space="0" w:color="000000"/>
              <w:bottom w:val="nil"/>
              <w:right w:val="single" w:sz="16" w:space="0" w:color="000000"/>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jc w:val="right"/>
              <w:rPr>
                <w:rFonts w:ascii="Arial" w:hAnsi="Arial" w:cs="Arial"/>
                <w:color w:val="000000"/>
                <w:sz w:val="18"/>
                <w:szCs w:val="18"/>
              </w:rPr>
            </w:pPr>
            <w:r w:rsidRPr="0090735E">
              <w:rPr>
                <w:rFonts w:ascii="Arial" w:hAnsi="Arial" w:cs="Arial"/>
                <w:color w:val="000000"/>
                <w:sz w:val="18"/>
                <w:szCs w:val="18"/>
              </w:rPr>
              <w:t>42.9</w:t>
            </w:r>
          </w:p>
        </w:tc>
      </w:tr>
      <w:tr w:rsidR="0090735E" w:rsidRPr="0090735E" w:rsidTr="000F5D4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0735E" w:rsidRPr="0090735E" w:rsidRDefault="0090735E" w:rsidP="0090735E">
            <w:pPr>
              <w:autoSpaceDE w:val="0"/>
              <w:autoSpaceDN w:val="0"/>
              <w:adjustRightInd w:val="0"/>
              <w:ind w:firstLine="0"/>
              <w:rPr>
                <w:rFonts w:ascii="Arial" w:hAnsi="Arial" w:cs="Arial"/>
                <w:color w:val="000000"/>
                <w:sz w:val="18"/>
                <w:szCs w:val="18"/>
              </w:rPr>
            </w:pPr>
          </w:p>
        </w:tc>
        <w:tc>
          <w:tcPr>
            <w:tcW w:w="1270" w:type="dxa"/>
            <w:tcBorders>
              <w:top w:val="nil"/>
              <w:left w:val="nil"/>
              <w:bottom w:val="nil"/>
              <w:right w:val="single" w:sz="16" w:space="0" w:color="000000"/>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rPr>
                <w:rFonts w:ascii="Arial" w:hAnsi="Arial" w:cs="Arial"/>
                <w:color w:val="000000"/>
                <w:sz w:val="18"/>
                <w:szCs w:val="18"/>
              </w:rPr>
            </w:pPr>
            <w:r w:rsidRPr="0090735E">
              <w:rPr>
                <w:rFonts w:ascii="Arial" w:hAnsi="Arial" w:cs="Arial"/>
                <w:color w:val="000000"/>
                <w:sz w:val="18"/>
                <w:szCs w:val="18"/>
              </w:rPr>
              <w:t>Perempuan</w:t>
            </w:r>
          </w:p>
        </w:tc>
        <w:tc>
          <w:tcPr>
            <w:tcW w:w="1147" w:type="dxa"/>
            <w:tcBorders>
              <w:top w:val="nil"/>
              <w:left w:val="single" w:sz="16" w:space="0" w:color="000000"/>
              <w:bottom w:val="nil"/>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jc w:val="right"/>
              <w:rPr>
                <w:rFonts w:ascii="Arial" w:hAnsi="Arial" w:cs="Arial"/>
                <w:color w:val="000000"/>
                <w:sz w:val="18"/>
                <w:szCs w:val="18"/>
              </w:rPr>
            </w:pPr>
            <w:r w:rsidRPr="0090735E">
              <w:rPr>
                <w:rFonts w:ascii="Arial" w:hAnsi="Arial" w:cs="Arial"/>
                <w:color w:val="000000"/>
                <w:sz w:val="18"/>
                <w:szCs w:val="18"/>
              </w:rPr>
              <w:t>60</w:t>
            </w:r>
          </w:p>
        </w:tc>
        <w:tc>
          <w:tcPr>
            <w:tcW w:w="1009" w:type="dxa"/>
            <w:tcBorders>
              <w:top w:val="nil"/>
              <w:bottom w:val="nil"/>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jc w:val="right"/>
              <w:rPr>
                <w:rFonts w:ascii="Arial" w:hAnsi="Arial" w:cs="Arial"/>
                <w:color w:val="000000"/>
                <w:sz w:val="18"/>
                <w:szCs w:val="18"/>
              </w:rPr>
            </w:pPr>
            <w:r w:rsidRPr="0090735E">
              <w:rPr>
                <w:rFonts w:ascii="Arial" w:hAnsi="Arial" w:cs="Arial"/>
                <w:color w:val="000000"/>
                <w:sz w:val="18"/>
                <w:szCs w:val="18"/>
              </w:rPr>
              <w:t>57.1</w:t>
            </w:r>
          </w:p>
        </w:tc>
        <w:tc>
          <w:tcPr>
            <w:tcW w:w="1377" w:type="dxa"/>
            <w:tcBorders>
              <w:top w:val="nil"/>
              <w:bottom w:val="nil"/>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jc w:val="right"/>
              <w:rPr>
                <w:rFonts w:ascii="Arial" w:hAnsi="Arial" w:cs="Arial"/>
                <w:color w:val="000000"/>
                <w:sz w:val="18"/>
                <w:szCs w:val="18"/>
              </w:rPr>
            </w:pPr>
            <w:r w:rsidRPr="0090735E">
              <w:rPr>
                <w:rFonts w:ascii="Arial" w:hAnsi="Arial" w:cs="Arial"/>
                <w:color w:val="000000"/>
                <w:sz w:val="18"/>
                <w:szCs w:val="18"/>
              </w:rPr>
              <w:t>57.1</w:t>
            </w:r>
          </w:p>
        </w:tc>
        <w:tc>
          <w:tcPr>
            <w:tcW w:w="1469" w:type="dxa"/>
            <w:tcBorders>
              <w:top w:val="nil"/>
              <w:bottom w:val="nil"/>
              <w:right w:val="single" w:sz="16" w:space="0" w:color="000000"/>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jc w:val="right"/>
              <w:rPr>
                <w:rFonts w:ascii="Arial" w:hAnsi="Arial" w:cs="Arial"/>
                <w:color w:val="000000"/>
                <w:sz w:val="18"/>
                <w:szCs w:val="18"/>
              </w:rPr>
            </w:pPr>
            <w:r w:rsidRPr="0090735E">
              <w:rPr>
                <w:rFonts w:ascii="Arial" w:hAnsi="Arial" w:cs="Arial"/>
                <w:color w:val="000000"/>
                <w:sz w:val="18"/>
                <w:szCs w:val="18"/>
              </w:rPr>
              <w:t>100.0</w:t>
            </w:r>
          </w:p>
        </w:tc>
      </w:tr>
      <w:tr w:rsidR="0090735E" w:rsidRPr="0090735E" w:rsidTr="000F5D4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0735E" w:rsidRPr="0090735E" w:rsidRDefault="0090735E" w:rsidP="0090735E">
            <w:pPr>
              <w:autoSpaceDE w:val="0"/>
              <w:autoSpaceDN w:val="0"/>
              <w:adjustRightInd w:val="0"/>
              <w:ind w:firstLine="0"/>
              <w:rPr>
                <w:rFonts w:ascii="Arial" w:hAnsi="Arial" w:cs="Arial"/>
                <w:color w:val="000000"/>
                <w:sz w:val="18"/>
                <w:szCs w:val="18"/>
              </w:rPr>
            </w:pPr>
          </w:p>
        </w:tc>
        <w:tc>
          <w:tcPr>
            <w:tcW w:w="1270" w:type="dxa"/>
            <w:tcBorders>
              <w:top w:val="nil"/>
              <w:left w:val="nil"/>
              <w:bottom w:val="single" w:sz="16" w:space="0" w:color="000000"/>
              <w:right w:val="single" w:sz="16" w:space="0" w:color="000000"/>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rPr>
                <w:rFonts w:ascii="Arial" w:hAnsi="Arial" w:cs="Arial"/>
                <w:color w:val="000000"/>
                <w:sz w:val="18"/>
                <w:szCs w:val="18"/>
              </w:rPr>
            </w:pPr>
            <w:r w:rsidRPr="0090735E">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jc w:val="right"/>
              <w:rPr>
                <w:rFonts w:ascii="Arial" w:hAnsi="Arial" w:cs="Arial"/>
                <w:color w:val="000000"/>
                <w:sz w:val="18"/>
                <w:szCs w:val="18"/>
              </w:rPr>
            </w:pPr>
            <w:r w:rsidRPr="0090735E">
              <w:rPr>
                <w:rFonts w:ascii="Arial" w:hAnsi="Arial" w:cs="Arial"/>
                <w:color w:val="000000"/>
                <w:sz w:val="18"/>
                <w:szCs w:val="18"/>
              </w:rPr>
              <w:t>105</w:t>
            </w:r>
          </w:p>
        </w:tc>
        <w:tc>
          <w:tcPr>
            <w:tcW w:w="1009" w:type="dxa"/>
            <w:tcBorders>
              <w:top w:val="nil"/>
              <w:bottom w:val="single" w:sz="16" w:space="0" w:color="000000"/>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jc w:val="right"/>
              <w:rPr>
                <w:rFonts w:ascii="Arial" w:hAnsi="Arial" w:cs="Arial"/>
                <w:color w:val="000000"/>
                <w:sz w:val="18"/>
                <w:szCs w:val="18"/>
              </w:rPr>
            </w:pPr>
            <w:r w:rsidRPr="0090735E">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90735E" w:rsidRPr="0090735E" w:rsidRDefault="0090735E" w:rsidP="0090735E">
            <w:pPr>
              <w:autoSpaceDE w:val="0"/>
              <w:autoSpaceDN w:val="0"/>
              <w:adjustRightInd w:val="0"/>
              <w:spacing w:line="320" w:lineRule="atLeast"/>
              <w:ind w:left="60" w:right="60" w:firstLine="0"/>
              <w:jc w:val="right"/>
              <w:rPr>
                <w:rFonts w:ascii="Arial" w:hAnsi="Arial" w:cs="Arial"/>
                <w:color w:val="000000"/>
                <w:sz w:val="18"/>
                <w:szCs w:val="18"/>
              </w:rPr>
            </w:pPr>
            <w:r w:rsidRPr="0090735E">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90735E" w:rsidRPr="0090735E" w:rsidRDefault="0090735E" w:rsidP="0090735E">
            <w:pPr>
              <w:autoSpaceDE w:val="0"/>
              <w:autoSpaceDN w:val="0"/>
              <w:adjustRightInd w:val="0"/>
              <w:ind w:firstLine="0"/>
              <w:rPr>
                <w:rFonts w:ascii="Times New Roman" w:hAnsi="Times New Roman" w:cs="Times New Roman"/>
                <w:sz w:val="24"/>
                <w:szCs w:val="24"/>
              </w:rPr>
            </w:pPr>
          </w:p>
        </w:tc>
      </w:tr>
    </w:tbl>
    <w:p w:rsidR="0090735E" w:rsidRDefault="000F5D48" w:rsidP="000F5D48">
      <w:pPr>
        <w:autoSpaceDE w:val="0"/>
        <w:autoSpaceDN w:val="0"/>
        <w:adjustRightInd w:val="0"/>
        <w:spacing w:line="400" w:lineRule="atLeast"/>
        <w:ind w:left="1276" w:firstLine="0"/>
        <w:rPr>
          <w:rFonts w:ascii="Times New Roman" w:hAnsi="Times New Roman" w:cs="Times New Roman"/>
          <w:sz w:val="20"/>
          <w:szCs w:val="20"/>
        </w:rPr>
      </w:pPr>
      <w:r>
        <w:rPr>
          <w:rFonts w:ascii="Times New Roman" w:hAnsi="Times New Roman" w:cs="Times New Roman"/>
          <w:i/>
          <w:sz w:val="20"/>
          <w:szCs w:val="20"/>
        </w:rPr>
        <w:t>Sumber:  Data Primer Diolah</w:t>
      </w:r>
    </w:p>
    <w:p w:rsidR="000F5D48" w:rsidRDefault="000F5D48" w:rsidP="000F5D48">
      <w:pPr>
        <w:autoSpaceDE w:val="0"/>
        <w:autoSpaceDN w:val="0"/>
        <w:adjustRightInd w:val="0"/>
        <w:spacing w:line="400" w:lineRule="atLeast"/>
        <w:ind w:left="1276" w:firstLine="0"/>
        <w:rPr>
          <w:rFonts w:ascii="Times New Roman" w:hAnsi="Times New Roman" w:cs="Times New Roman"/>
          <w:sz w:val="20"/>
          <w:szCs w:val="20"/>
        </w:rPr>
      </w:pPr>
    </w:p>
    <w:p w:rsidR="000F5D48" w:rsidRDefault="000F5D48" w:rsidP="002A45FD">
      <w:pPr>
        <w:autoSpaceDE w:val="0"/>
        <w:autoSpaceDN w:val="0"/>
        <w:adjustRightInd w:val="0"/>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Tabel 4.1 menunjukkan bahwa responden berjenis kelamin laki-laki berjumlah 45 responden (42,9%), dan sebanyak 60 responden (57,1%) berjenis kelamin perempuan.  Dari data tersebut dapat disimpulkan bahwa responden berjenis kelamin perempuan lebih banyak daripada responden berjenis kelamin laki-laki.</w:t>
      </w:r>
    </w:p>
    <w:p w:rsidR="000F5D48" w:rsidRDefault="004A6C65" w:rsidP="00A02A45">
      <w:pPr>
        <w:autoSpaceDE w:val="0"/>
        <w:autoSpaceDN w:val="0"/>
        <w:adjustRightInd w:val="0"/>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Kecenderungan perempuan lebih banyak yang berbelanja jika di bandingkan dengan laki-laki juga di dukung oleh penelitian Sulistiyawan (2008:95) dengan perbandingan sebesar 70 responden perempuan dan 26 responden laki-laki.  Fenomena ini juga di perkuat dengan penelitian yang dilakukan oleh tim dari </w:t>
      </w:r>
      <w:r>
        <w:rPr>
          <w:rFonts w:ascii="Times New Roman" w:hAnsi="Times New Roman" w:cs="Times New Roman"/>
          <w:i/>
          <w:sz w:val="24"/>
          <w:szCs w:val="24"/>
        </w:rPr>
        <w:t>University of Michigan School of Public Health</w:t>
      </w:r>
      <w:r w:rsidR="00381417">
        <w:rPr>
          <w:rFonts w:ascii="Times New Roman" w:hAnsi="Times New Roman" w:cs="Times New Roman"/>
          <w:i/>
          <w:sz w:val="24"/>
          <w:szCs w:val="24"/>
        </w:rPr>
        <w:t xml:space="preserve"> </w:t>
      </w:r>
      <w:r w:rsidR="00381417">
        <w:rPr>
          <w:rFonts w:ascii="Times New Roman" w:hAnsi="Times New Roman" w:cs="Times New Roman"/>
          <w:sz w:val="24"/>
          <w:szCs w:val="24"/>
        </w:rPr>
        <w:t>dikutip dari (</w:t>
      </w:r>
      <w:r w:rsidR="00A02A45">
        <w:rPr>
          <w:rFonts w:ascii="Times New Roman" w:hAnsi="Times New Roman" w:cs="Times New Roman"/>
          <w:sz w:val="24"/>
          <w:szCs w:val="24"/>
        </w:rPr>
        <w:t>http://life.viva.co.id/news/read/113372-mengapa_wanita_suka_berbelanja, diakses 06 Agustus 2012</w:t>
      </w:r>
      <w:r w:rsidR="00381417">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yang menyatakan bahwa hal itu terjadi karena hasrat berbelanja perempuan bentuknya seperti hasrat mencari makan.  Jika di bandingkan laki-laki, cara berbelanja perempuan sangat berbeda.  Laki-laki lebih cepat, cenderung tidak membandingkan, serta segera pulang setelah mendapatkan barang yang di inginkan.  </w:t>
      </w:r>
      <w:r w:rsidR="00381417">
        <w:rPr>
          <w:rFonts w:ascii="Times New Roman" w:hAnsi="Times New Roman" w:cs="Times New Roman"/>
          <w:sz w:val="24"/>
          <w:szCs w:val="24"/>
        </w:rPr>
        <w:t>Sedangkan perempuan, akan melhiat secara detail barang dijual, kemudian dibandingkan dengan barang lain baik dari segi harga maupun kualitas.  Perempuan bisa menghabiskan waktu berjam-jam hanya untuk berbelanja. Masih dari sumber yang sama menurut Krueger bagi perempuan, mendapatkan barang yang sesuai melalui belanja s</w:t>
      </w:r>
      <w:r w:rsidR="00A02A45">
        <w:rPr>
          <w:rFonts w:ascii="Times New Roman" w:hAnsi="Times New Roman" w:cs="Times New Roman"/>
          <w:sz w:val="24"/>
          <w:szCs w:val="24"/>
        </w:rPr>
        <w:t>eperti mendapatkan hasil buruan.</w:t>
      </w:r>
    </w:p>
    <w:p w:rsidR="000F5D48" w:rsidRPr="000F5D48" w:rsidRDefault="000F5D48" w:rsidP="000F5D48">
      <w:pPr>
        <w:autoSpaceDE w:val="0"/>
        <w:autoSpaceDN w:val="0"/>
        <w:adjustRightInd w:val="0"/>
        <w:ind w:left="851" w:firstLine="0"/>
        <w:jc w:val="center"/>
        <w:rPr>
          <w:rFonts w:ascii="Times New Roman" w:hAnsi="Times New Roman" w:cs="Times New Roman"/>
          <w:b/>
          <w:sz w:val="24"/>
          <w:szCs w:val="24"/>
        </w:rPr>
      </w:pPr>
      <w:r>
        <w:rPr>
          <w:rFonts w:ascii="Times New Roman" w:hAnsi="Times New Roman" w:cs="Times New Roman"/>
          <w:b/>
          <w:sz w:val="24"/>
          <w:szCs w:val="24"/>
        </w:rPr>
        <w:t>Tabel 4.2 Karakteristik responden berdasarkan umur</w:t>
      </w:r>
    </w:p>
    <w:tbl>
      <w:tblPr>
        <w:tblW w:w="7113" w:type="dxa"/>
        <w:tblInd w:w="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377"/>
        <w:gridCol w:w="1147"/>
        <w:gridCol w:w="1009"/>
        <w:gridCol w:w="1377"/>
        <w:gridCol w:w="1469"/>
      </w:tblGrid>
      <w:tr w:rsidR="000F5D48" w:rsidRPr="000F5D48" w:rsidTr="000F5D48">
        <w:trPr>
          <w:cantSplit/>
        </w:trPr>
        <w:tc>
          <w:tcPr>
            <w:tcW w:w="7113" w:type="dxa"/>
            <w:gridSpan w:val="6"/>
            <w:tcBorders>
              <w:top w:val="nil"/>
              <w:left w:val="nil"/>
              <w:bottom w:val="nil"/>
              <w:right w:val="nil"/>
            </w:tcBorders>
            <w:shd w:val="clear" w:color="auto" w:fill="FFFFFF"/>
          </w:tcPr>
          <w:p w:rsidR="000F5D48" w:rsidRPr="000F5D48" w:rsidRDefault="000F5D48" w:rsidP="000F5D48">
            <w:pPr>
              <w:autoSpaceDE w:val="0"/>
              <w:autoSpaceDN w:val="0"/>
              <w:adjustRightInd w:val="0"/>
              <w:spacing w:line="320" w:lineRule="atLeast"/>
              <w:ind w:left="60" w:right="60" w:firstLine="0"/>
              <w:jc w:val="center"/>
              <w:rPr>
                <w:rFonts w:ascii="Arial" w:hAnsi="Arial" w:cs="Arial"/>
                <w:color w:val="000000"/>
                <w:sz w:val="18"/>
                <w:szCs w:val="18"/>
              </w:rPr>
            </w:pPr>
            <w:r w:rsidRPr="000F5D48">
              <w:rPr>
                <w:rFonts w:ascii="Arial" w:hAnsi="Arial" w:cs="Arial"/>
                <w:b/>
                <w:bCs/>
                <w:color w:val="000000"/>
                <w:sz w:val="18"/>
                <w:szCs w:val="18"/>
              </w:rPr>
              <w:t>Umur Responden</w:t>
            </w:r>
          </w:p>
        </w:tc>
      </w:tr>
      <w:tr w:rsidR="000F5D48" w:rsidRPr="000F5D48" w:rsidTr="000F5D48">
        <w:trPr>
          <w:cantSplit/>
        </w:trPr>
        <w:tc>
          <w:tcPr>
            <w:tcW w:w="2111" w:type="dxa"/>
            <w:gridSpan w:val="2"/>
            <w:tcBorders>
              <w:top w:val="single" w:sz="16" w:space="0" w:color="000000"/>
              <w:left w:val="single" w:sz="16" w:space="0" w:color="000000"/>
              <w:bottom w:val="single" w:sz="16" w:space="0" w:color="000000"/>
              <w:right w:val="nil"/>
            </w:tcBorders>
            <w:shd w:val="clear" w:color="auto" w:fill="FFFFFF"/>
          </w:tcPr>
          <w:p w:rsidR="000F5D48" w:rsidRPr="000F5D48" w:rsidRDefault="000F5D48" w:rsidP="000F5D48">
            <w:pPr>
              <w:autoSpaceDE w:val="0"/>
              <w:autoSpaceDN w:val="0"/>
              <w:adjustRightInd w:val="0"/>
              <w:spacing w:line="320" w:lineRule="atLeast"/>
              <w:ind w:left="60" w:right="60" w:firstLine="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0F5D48" w:rsidRPr="000F5D48" w:rsidRDefault="000F5D48" w:rsidP="000F5D48">
            <w:pPr>
              <w:autoSpaceDE w:val="0"/>
              <w:autoSpaceDN w:val="0"/>
              <w:adjustRightInd w:val="0"/>
              <w:spacing w:line="320" w:lineRule="atLeast"/>
              <w:ind w:left="60" w:right="60" w:firstLine="0"/>
              <w:jc w:val="center"/>
              <w:rPr>
                <w:rFonts w:ascii="Arial" w:hAnsi="Arial" w:cs="Arial"/>
                <w:color w:val="000000"/>
                <w:sz w:val="18"/>
                <w:szCs w:val="18"/>
              </w:rPr>
            </w:pPr>
            <w:r w:rsidRPr="000F5D48">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0F5D48" w:rsidRPr="000F5D48" w:rsidRDefault="000F5D48" w:rsidP="000F5D48">
            <w:pPr>
              <w:autoSpaceDE w:val="0"/>
              <w:autoSpaceDN w:val="0"/>
              <w:adjustRightInd w:val="0"/>
              <w:spacing w:line="320" w:lineRule="atLeast"/>
              <w:ind w:left="60" w:right="60" w:firstLine="0"/>
              <w:jc w:val="center"/>
              <w:rPr>
                <w:rFonts w:ascii="Arial" w:hAnsi="Arial" w:cs="Arial"/>
                <w:color w:val="000000"/>
                <w:sz w:val="18"/>
                <w:szCs w:val="18"/>
              </w:rPr>
            </w:pPr>
            <w:r w:rsidRPr="000F5D48">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0F5D48" w:rsidRPr="000F5D48" w:rsidRDefault="000F5D48" w:rsidP="000F5D48">
            <w:pPr>
              <w:autoSpaceDE w:val="0"/>
              <w:autoSpaceDN w:val="0"/>
              <w:adjustRightInd w:val="0"/>
              <w:spacing w:line="320" w:lineRule="atLeast"/>
              <w:ind w:left="60" w:right="60" w:firstLine="0"/>
              <w:jc w:val="center"/>
              <w:rPr>
                <w:rFonts w:ascii="Arial" w:hAnsi="Arial" w:cs="Arial"/>
                <w:color w:val="000000"/>
                <w:sz w:val="18"/>
                <w:szCs w:val="18"/>
              </w:rPr>
            </w:pPr>
            <w:r w:rsidRPr="000F5D48">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0F5D48" w:rsidRPr="000F5D48" w:rsidRDefault="000F5D48" w:rsidP="000F5D48">
            <w:pPr>
              <w:autoSpaceDE w:val="0"/>
              <w:autoSpaceDN w:val="0"/>
              <w:adjustRightInd w:val="0"/>
              <w:spacing w:line="320" w:lineRule="atLeast"/>
              <w:ind w:left="60" w:right="60" w:firstLine="0"/>
              <w:jc w:val="center"/>
              <w:rPr>
                <w:rFonts w:ascii="Arial" w:hAnsi="Arial" w:cs="Arial"/>
                <w:color w:val="000000"/>
                <w:sz w:val="18"/>
                <w:szCs w:val="18"/>
              </w:rPr>
            </w:pPr>
            <w:r w:rsidRPr="000F5D48">
              <w:rPr>
                <w:rFonts w:ascii="Arial" w:hAnsi="Arial" w:cs="Arial"/>
                <w:color w:val="000000"/>
                <w:sz w:val="18"/>
                <w:szCs w:val="18"/>
              </w:rPr>
              <w:t>Cumulative Percent</w:t>
            </w:r>
          </w:p>
        </w:tc>
      </w:tr>
      <w:tr w:rsidR="000F5D48" w:rsidRPr="000F5D48" w:rsidTr="000F5D4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rPr>
                <w:rFonts w:ascii="Arial" w:hAnsi="Arial" w:cs="Arial"/>
                <w:color w:val="000000"/>
                <w:sz w:val="18"/>
                <w:szCs w:val="18"/>
              </w:rPr>
            </w:pPr>
            <w:r w:rsidRPr="000F5D48">
              <w:rPr>
                <w:rFonts w:ascii="Arial" w:hAnsi="Arial" w:cs="Arial"/>
                <w:color w:val="000000"/>
                <w:sz w:val="18"/>
                <w:szCs w:val="18"/>
              </w:rPr>
              <w:t>Valid</w:t>
            </w:r>
          </w:p>
        </w:tc>
        <w:tc>
          <w:tcPr>
            <w:tcW w:w="1377" w:type="dxa"/>
            <w:tcBorders>
              <w:top w:val="single" w:sz="16" w:space="0" w:color="000000"/>
              <w:left w:val="nil"/>
              <w:bottom w:val="nil"/>
              <w:right w:val="single" w:sz="16" w:space="0" w:color="000000"/>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rPr>
                <w:rFonts w:ascii="Arial" w:hAnsi="Arial" w:cs="Arial"/>
                <w:color w:val="000000"/>
                <w:sz w:val="18"/>
                <w:szCs w:val="18"/>
              </w:rPr>
            </w:pPr>
            <w:r w:rsidRPr="000F5D48">
              <w:rPr>
                <w:rFonts w:ascii="Arial" w:hAnsi="Arial" w:cs="Arial"/>
                <w:color w:val="000000"/>
                <w:sz w:val="18"/>
                <w:szCs w:val="18"/>
              </w:rPr>
              <w:t>&lt;20 tahun</w:t>
            </w:r>
          </w:p>
        </w:tc>
        <w:tc>
          <w:tcPr>
            <w:tcW w:w="1147" w:type="dxa"/>
            <w:tcBorders>
              <w:top w:val="single" w:sz="16" w:space="0" w:color="000000"/>
              <w:left w:val="single" w:sz="16" w:space="0" w:color="000000"/>
              <w:bottom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25</w:t>
            </w:r>
          </w:p>
        </w:tc>
        <w:tc>
          <w:tcPr>
            <w:tcW w:w="1009" w:type="dxa"/>
            <w:tcBorders>
              <w:top w:val="single" w:sz="16" w:space="0" w:color="000000"/>
              <w:bottom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23.8</w:t>
            </w:r>
          </w:p>
        </w:tc>
        <w:tc>
          <w:tcPr>
            <w:tcW w:w="1377" w:type="dxa"/>
            <w:tcBorders>
              <w:top w:val="single" w:sz="16" w:space="0" w:color="000000"/>
              <w:bottom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23.8</w:t>
            </w:r>
          </w:p>
        </w:tc>
        <w:tc>
          <w:tcPr>
            <w:tcW w:w="1469" w:type="dxa"/>
            <w:tcBorders>
              <w:top w:val="single" w:sz="16" w:space="0" w:color="000000"/>
              <w:bottom w:val="nil"/>
              <w:right w:val="single" w:sz="16" w:space="0" w:color="000000"/>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23.8</w:t>
            </w:r>
          </w:p>
        </w:tc>
      </w:tr>
      <w:tr w:rsidR="000F5D48" w:rsidRPr="000F5D48" w:rsidTr="000F5D4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F5D48" w:rsidRPr="000F5D48" w:rsidRDefault="000F5D48" w:rsidP="000F5D48">
            <w:pPr>
              <w:autoSpaceDE w:val="0"/>
              <w:autoSpaceDN w:val="0"/>
              <w:adjustRightInd w:val="0"/>
              <w:ind w:firstLine="0"/>
              <w:rPr>
                <w:rFonts w:ascii="Arial" w:hAnsi="Arial" w:cs="Arial"/>
                <w:color w:val="000000"/>
                <w:sz w:val="18"/>
                <w:szCs w:val="18"/>
              </w:rPr>
            </w:pPr>
          </w:p>
        </w:tc>
        <w:tc>
          <w:tcPr>
            <w:tcW w:w="1377" w:type="dxa"/>
            <w:tcBorders>
              <w:top w:val="nil"/>
              <w:left w:val="nil"/>
              <w:bottom w:val="nil"/>
              <w:right w:val="single" w:sz="16" w:space="0" w:color="000000"/>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rPr>
                <w:rFonts w:ascii="Arial" w:hAnsi="Arial" w:cs="Arial"/>
                <w:color w:val="000000"/>
                <w:sz w:val="18"/>
                <w:szCs w:val="18"/>
              </w:rPr>
            </w:pPr>
            <w:r w:rsidRPr="000F5D48">
              <w:rPr>
                <w:rFonts w:ascii="Arial" w:hAnsi="Arial" w:cs="Arial"/>
                <w:color w:val="000000"/>
                <w:sz w:val="18"/>
                <w:szCs w:val="18"/>
              </w:rPr>
              <w:t>21 - 30 tahun</w:t>
            </w:r>
          </w:p>
        </w:tc>
        <w:tc>
          <w:tcPr>
            <w:tcW w:w="1147" w:type="dxa"/>
            <w:tcBorders>
              <w:top w:val="nil"/>
              <w:left w:val="single" w:sz="16" w:space="0" w:color="000000"/>
              <w:bottom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49</w:t>
            </w:r>
          </w:p>
        </w:tc>
        <w:tc>
          <w:tcPr>
            <w:tcW w:w="1009" w:type="dxa"/>
            <w:tcBorders>
              <w:top w:val="nil"/>
              <w:bottom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46.7</w:t>
            </w:r>
          </w:p>
        </w:tc>
        <w:tc>
          <w:tcPr>
            <w:tcW w:w="1377" w:type="dxa"/>
            <w:tcBorders>
              <w:top w:val="nil"/>
              <w:bottom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46.7</w:t>
            </w:r>
          </w:p>
        </w:tc>
        <w:tc>
          <w:tcPr>
            <w:tcW w:w="1469" w:type="dxa"/>
            <w:tcBorders>
              <w:top w:val="nil"/>
              <w:bottom w:val="nil"/>
              <w:right w:val="single" w:sz="16" w:space="0" w:color="000000"/>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70.5</w:t>
            </w:r>
          </w:p>
        </w:tc>
      </w:tr>
      <w:tr w:rsidR="000F5D48" w:rsidRPr="000F5D48" w:rsidTr="000F5D4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F5D48" w:rsidRPr="000F5D48" w:rsidRDefault="000F5D48" w:rsidP="000F5D48">
            <w:pPr>
              <w:autoSpaceDE w:val="0"/>
              <w:autoSpaceDN w:val="0"/>
              <w:adjustRightInd w:val="0"/>
              <w:ind w:firstLine="0"/>
              <w:rPr>
                <w:rFonts w:ascii="Arial" w:hAnsi="Arial" w:cs="Arial"/>
                <w:color w:val="000000"/>
                <w:sz w:val="18"/>
                <w:szCs w:val="18"/>
              </w:rPr>
            </w:pPr>
          </w:p>
        </w:tc>
        <w:tc>
          <w:tcPr>
            <w:tcW w:w="1377" w:type="dxa"/>
            <w:tcBorders>
              <w:top w:val="nil"/>
              <w:left w:val="nil"/>
              <w:bottom w:val="nil"/>
              <w:right w:val="single" w:sz="16" w:space="0" w:color="000000"/>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rPr>
                <w:rFonts w:ascii="Arial" w:hAnsi="Arial" w:cs="Arial"/>
                <w:color w:val="000000"/>
                <w:sz w:val="18"/>
                <w:szCs w:val="18"/>
              </w:rPr>
            </w:pPr>
            <w:r w:rsidRPr="000F5D48">
              <w:rPr>
                <w:rFonts w:ascii="Arial" w:hAnsi="Arial" w:cs="Arial"/>
                <w:color w:val="000000"/>
                <w:sz w:val="18"/>
                <w:szCs w:val="18"/>
              </w:rPr>
              <w:t>31 - 40 tahun</w:t>
            </w:r>
          </w:p>
        </w:tc>
        <w:tc>
          <w:tcPr>
            <w:tcW w:w="1147" w:type="dxa"/>
            <w:tcBorders>
              <w:top w:val="nil"/>
              <w:left w:val="single" w:sz="16" w:space="0" w:color="000000"/>
              <w:bottom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25</w:t>
            </w:r>
          </w:p>
        </w:tc>
        <w:tc>
          <w:tcPr>
            <w:tcW w:w="1009" w:type="dxa"/>
            <w:tcBorders>
              <w:top w:val="nil"/>
              <w:bottom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23.8</w:t>
            </w:r>
          </w:p>
        </w:tc>
        <w:tc>
          <w:tcPr>
            <w:tcW w:w="1377" w:type="dxa"/>
            <w:tcBorders>
              <w:top w:val="nil"/>
              <w:bottom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23.8</w:t>
            </w:r>
          </w:p>
        </w:tc>
        <w:tc>
          <w:tcPr>
            <w:tcW w:w="1469" w:type="dxa"/>
            <w:tcBorders>
              <w:top w:val="nil"/>
              <w:bottom w:val="nil"/>
              <w:right w:val="single" w:sz="16" w:space="0" w:color="000000"/>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94.3</w:t>
            </w:r>
          </w:p>
        </w:tc>
      </w:tr>
      <w:tr w:rsidR="000F5D48" w:rsidRPr="000F5D48" w:rsidTr="000F5D4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F5D48" w:rsidRPr="000F5D48" w:rsidRDefault="000F5D48" w:rsidP="000F5D48">
            <w:pPr>
              <w:autoSpaceDE w:val="0"/>
              <w:autoSpaceDN w:val="0"/>
              <w:adjustRightInd w:val="0"/>
              <w:ind w:firstLine="0"/>
              <w:rPr>
                <w:rFonts w:ascii="Arial" w:hAnsi="Arial" w:cs="Arial"/>
                <w:color w:val="000000"/>
                <w:sz w:val="18"/>
                <w:szCs w:val="18"/>
              </w:rPr>
            </w:pPr>
          </w:p>
        </w:tc>
        <w:tc>
          <w:tcPr>
            <w:tcW w:w="1377" w:type="dxa"/>
            <w:tcBorders>
              <w:top w:val="nil"/>
              <w:left w:val="nil"/>
              <w:bottom w:val="nil"/>
              <w:right w:val="single" w:sz="16" w:space="0" w:color="000000"/>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rPr>
                <w:rFonts w:ascii="Arial" w:hAnsi="Arial" w:cs="Arial"/>
                <w:color w:val="000000"/>
                <w:sz w:val="18"/>
                <w:szCs w:val="18"/>
              </w:rPr>
            </w:pPr>
            <w:r w:rsidRPr="000F5D48">
              <w:rPr>
                <w:rFonts w:ascii="Arial" w:hAnsi="Arial" w:cs="Arial"/>
                <w:color w:val="000000"/>
                <w:sz w:val="18"/>
                <w:szCs w:val="18"/>
              </w:rPr>
              <w:t>&gt;41 tahun</w:t>
            </w:r>
          </w:p>
        </w:tc>
        <w:tc>
          <w:tcPr>
            <w:tcW w:w="1147" w:type="dxa"/>
            <w:tcBorders>
              <w:top w:val="nil"/>
              <w:left w:val="single" w:sz="16" w:space="0" w:color="000000"/>
              <w:bottom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6</w:t>
            </w:r>
          </w:p>
        </w:tc>
        <w:tc>
          <w:tcPr>
            <w:tcW w:w="1009" w:type="dxa"/>
            <w:tcBorders>
              <w:top w:val="nil"/>
              <w:bottom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5.7</w:t>
            </w:r>
          </w:p>
        </w:tc>
        <w:tc>
          <w:tcPr>
            <w:tcW w:w="1377" w:type="dxa"/>
            <w:tcBorders>
              <w:top w:val="nil"/>
              <w:bottom w:val="nil"/>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5.7</w:t>
            </w:r>
          </w:p>
        </w:tc>
        <w:tc>
          <w:tcPr>
            <w:tcW w:w="1469" w:type="dxa"/>
            <w:tcBorders>
              <w:top w:val="nil"/>
              <w:bottom w:val="nil"/>
              <w:right w:val="single" w:sz="16" w:space="0" w:color="000000"/>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100.0</w:t>
            </w:r>
          </w:p>
        </w:tc>
      </w:tr>
      <w:tr w:rsidR="000F5D48" w:rsidRPr="000F5D48" w:rsidTr="000F5D4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F5D48" w:rsidRPr="000F5D48" w:rsidRDefault="000F5D48" w:rsidP="000F5D48">
            <w:pPr>
              <w:autoSpaceDE w:val="0"/>
              <w:autoSpaceDN w:val="0"/>
              <w:adjustRightInd w:val="0"/>
              <w:ind w:firstLine="0"/>
              <w:rPr>
                <w:rFonts w:ascii="Arial" w:hAnsi="Arial" w:cs="Arial"/>
                <w:color w:val="000000"/>
                <w:sz w:val="18"/>
                <w:szCs w:val="18"/>
              </w:rPr>
            </w:pPr>
          </w:p>
        </w:tc>
        <w:tc>
          <w:tcPr>
            <w:tcW w:w="1377" w:type="dxa"/>
            <w:tcBorders>
              <w:top w:val="nil"/>
              <w:left w:val="nil"/>
              <w:bottom w:val="single" w:sz="16" w:space="0" w:color="000000"/>
              <w:right w:val="single" w:sz="16" w:space="0" w:color="000000"/>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rPr>
                <w:rFonts w:ascii="Arial" w:hAnsi="Arial" w:cs="Arial"/>
                <w:color w:val="000000"/>
                <w:sz w:val="18"/>
                <w:szCs w:val="18"/>
              </w:rPr>
            </w:pPr>
            <w:r w:rsidRPr="000F5D48">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105</w:t>
            </w:r>
          </w:p>
        </w:tc>
        <w:tc>
          <w:tcPr>
            <w:tcW w:w="1009" w:type="dxa"/>
            <w:tcBorders>
              <w:top w:val="nil"/>
              <w:bottom w:val="single" w:sz="16" w:space="0" w:color="000000"/>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0F5D48" w:rsidRPr="000F5D48" w:rsidRDefault="000F5D48" w:rsidP="000F5D48">
            <w:pPr>
              <w:autoSpaceDE w:val="0"/>
              <w:autoSpaceDN w:val="0"/>
              <w:adjustRightInd w:val="0"/>
              <w:spacing w:line="320" w:lineRule="atLeast"/>
              <w:ind w:left="60" w:right="60" w:firstLine="0"/>
              <w:jc w:val="right"/>
              <w:rPr>
                <w:rFonts w:ascii="Arial" w:hAnsi="Arial" w:cs="Arial"/>
                <w:color w:val="000000"/>
                <w:sz w:val="18"/>
                <w:szCs w:val="18"/>
              </w:rPr>
            </w:pPr>
            <w:r w:rsidRPr="000F5D48">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0F5D48" w:rsidRPr="000F5D48" w:rsidRDefault="000F5D48" w:rsidP="000F5D48">
            <w:pPr>
              <w:autoSpaceDE w:val="0"/>
              <w:autoSpaceDN w:val="0"/>
              <w:adjustRightInd w:val="0"/>
              <w:ind w:firstLine="0"/>
              <w:rPr>
                <w:rFonts w:ascii="Times New Roman" w:hAnsi="Times New Roman" w:cs="Times New Roman"/>
                <w:sz w:val="24"/>
                <w:szCs w:val="24"/>
              </w:rPr>
            </w:pPr>
          </w:p>
        </w:tc>
      </w:tr>
    </w:tbl>
    <w:p w:rsidR="000F5D48" w:rsidRDefault="000F5D48" w:rsidP="000F5D48">
      <w:pPr>
        <w:autoSpaceDE w:val="0"/>
        <w:autoSpaceDN w:val="0"/>
        <w:adjustRightInd w:val="0"/>
        <w:spacing w:line="400" w:lineRule="atLeast"/>
        <w:ind w:left="1134" w:firstLine="0"/>
        <w:rPr>
          <w:rFonts w:ascii="Times New Roman" w:hAnsi="Times New Roman" w:cs="Times New Roman"/>
          <w:sz w:val="20"/>
          <w:szCs w:val="20"/>
        </w:rPr>
      </w:pPr>
      <w:r>
        <w:rPr>
          <w:rFonts w:ascii="Times New Roman" w:hAnsi="Times New Roman" w:cs="Times New Roman"/>
          <w:i/>
          <w:sz w:val="20"/>
          <w:szCs w:val="20"/>
        </w:rPr>
        <w:lastRenderedPageBreak/>
        <w:t>Sumber:  Data Primer Diolah</w:t>
      </w:r>
    </w:p>
    <w:p w:rsidR="000F5D48" w:rsidRDefault="000F5D48" w:rsidP="000F5D48">
      <w:pPr>
        <w:autoSpaceDE w:val="0"/>
        <w:autoSpaceDN w:val="0"/>
        <w:adjustRightInd w:val="0"/>
        <w:spacing w:line="400" w:lineRule="atLeast"/>
        <w:ind w:left="1134" w:firstLine="0"/>
        <w:rPr>
          <w:rFonts w:ascii="Times New Roman" w:hAnsi="Times New Roman" w:cs="Times New Roman"/>
          <w:sz w:val="20"/>
          <w:szCs w:val="20"/>
        </w:rPr>
      </w:pPr>
    </w:p>
    <w:p w:rsidR="000F5D48" w:rsidRPr="000F5D48" w:rsidRDefault="000F5D48" w:rsidP="000F5D48">
      <w:pPr>
        <w:autoSpaceDE w:val="0"/>
        <w:autoSpaceDN w:val="0"/>
        <w:adjustRightInd w:val="0"/>
        <w:spacing w:line="400" w:lineRule="atLeast"/>
        <w:ind w:left="426" w:firstLine="0"/>
        <w:rPr>
          <w:rFonts w:ascii="Times New Roman" w:hAnsi="Times New Roman" w:cs="Times New Roman"/>
          <w:sz w:val="24"/>
          <w:szCs w:val="24"/>
        </w:rPr>
      </w:pPr>
    </w:p>
    <w:p w:rsidR="005C4758" w:rsidRDefault="002A45FD" w:rsidP="002A45FD">
      <w:pPr>
        <w:autoSpaceDE w:val="0"/>
        <w:autoSpaceDN w:val="0"/>
        <w:adjustRightInd w:val="0"/>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Tabel 4.2 menunjukkan bahwa sebagian besar responden berumur antara 21 – 30 tahun dengan jumlah 49 responden (48,7%), umur kurang dari 20 tahun dan umur antara 31 – 40 tahun masing-masing berjumlah 25 responden (23,8%), dan sisanya umur lebih dari 41 tahun sebanyak 6 responden (5,7%).</w:t>
      </w:r>
    </w:p>
    <w:p w:rsidR="00A562DD" w:rsidRDefault="005C4758" w:rsidP="00A02A45">
      <w:pPr>
        <w:autoSpaceDE w:val="0"/>
        <w:autoSpaceDN w:val="0"/>
        <w:adjustRightInd w:val="0"/>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Jadi usia pembeli barang di Carrefour Palembang Square di dominasi oleh konsumen yang berusia antara 21 – 30 tahun.</w:t>
      </w:r>
      <w:r w:rsidR="00A562DD">
        <w:rPr>
          <w:rFonts w:ascii="Times New Roman" w:hAnsi="Times New Roman" w:cs="Times New Roman"/>
          <w:sz w:val="24"/>
          <w:szCs w:val="24"/>
        </w:rPr>
        <w:t xml:space="preserve">  </w:t>
      </w:r>
      <w:r w:rsidR="00A02A45" w:rsidRPr="00A02A45">
        <w:rPr>
          <w:rFonts w:ascii="Times New Roman" w:hAnsi="Times New Roman" w:cs="Times New Roman"/>
          <w:sz w:val="24"/>
          <w:szCs w:val="24"/>
        </w:rPr>
        <w:t>Menurut psikolog Diah A. Witasari</w:t>
      </w:r>
      <w:r w:rsidR="00A562DD">
        <w:rPr>
          <w:rFonts w:ascii="Times New Roman" w:hAnsi="Times New Roman" w:cs="Times New Roman"/>
          <w:sz w:val="24"/>
          <w:szCs w:val="24"/>
        </w:rPr>
        <w:t xml:space="preserve"> di kutip dari (</w:t>
      </w:r>
      <w:hyperlink r:id="rId7" w:history="1">
        <w:r w:rsidR="00A562DD" w:rsidRPr="00A02A45">
          <w:rPr>
            <w:rStyle w:val="Hyperlink"/>
            <w:rFonts w:ascii="Times New Roman" w:hAnsi="Times New Roman" w:cs="Times New Roman"/>
            <w:color w:val="0D0D0D" w:themeColor="text1" w:themeTint="F2"/>
            <w:sz w:val="24"/>
            <w:szCs w:val="24"/>
          </w:rPr>
          <w:t>http://irenshyn.blogspot.com/2010/12/wanita-pekerja-rentan-gila-belanja.html?zx=56ff3be50f998c22</w:t>
        </w:r>
      </w:hyperlink>
      <w:r w:rsidR="00A02A45" w:rsidRPr="00A02A45">
        <w:rPr>
          <w:rFonts w:ascii="Times New Roman" w:hAnsi="Times New Roman" w:cs="Times New Roman"/>
          <w:sz w:val="24"/>
          <w:szCs w:val="24"/>
        </w:rPr>
        <w:t>, diakses 07 Agustus 2012</w:t>
      </w:r>
      <w:r w:rsidR="00A562DD" w:rsidRPr="00A562DD">
        <w:rPr>
          <w:color w:val="0D0D0D" w:themeColor="text1" w:themeTint="F2"/>
        </w:rPr>
        <w:t>)</w:t>
      </w:r>
      <w:r w:rsidR="00A562DD">
        <w:rPr>
          <w:rFonts w:ascii="Times New Roman" w:hAnsi="Times New Roman" w:cs="Times New Roman"/>
          <w:sz w:val="24"/>
          <w:szCs w:val="24"/>
        </w:rPr>
        <w:t xml:space="preserve"> usia 21 – 30 tahun merupakan usia produktif yang paling rentan menjadi maniak belanja.  Karena umumnya mereka sudah bekerja dan memiliki penghasilan sendiri yang membuatnya cenderung menghabiskan uang demi kesenangan pribadi.</w:t>
      </w:r>
    </w:p>
    <w:p w:rsidR="005C4758" w:rsidRPr="005C4758" w:rsidRDefault="004829B5" w:rsidP="004829B5">
      <w:pPr>
        <w:autoSpaceDE w:val="0"/>
        <w:autoSpaceDN w:val="0"/>
        <w:adjustRightInd w:val="0"/>
        <w:ind w:left="284" w:firstLine="0"/>
        <w:jc w:val="center"/>
        <w:rPr>
          <w:rFonts w:ascii="Times New Roman" w:hAnsi="Times New Roman" w:cs="Times New Roman"/>
          <w:b/>
          <w:sz w:val="24"/>
          <w:szCs w:val="24"/>
        </w:rPr>
      </w:pPr>
      <w:r>
        <w:rPr>
          <w:rFonts w:ascii="Times New Roman" w:hAnsi="Times New Roman" w:cs="Times New Roman"/>
          <w:b/>
          <w:sz w:val="24"/>
          <w:szCs w:val="24"/>
        </w:rPr>
        <w:t>Tabel 4.3 Karakteristik responden berdasarkan jenis pekerjaan</w:t>
      </w:r>
    </w:p>
    <w:tbl>
      <w:tblPr>
        <w:tblW w:w="7618"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882"/>
        <w:gridCol w:w="1147"/>
        <w:gridCol w:w="1009"/>
        <w:gridCol w:w="1377"/>
        <w:gridCol w:w="1469"/>
      </w:tblGrid>
      <w:tr w:rsidR="005C4758" w:rsidRPr="005C4758" w:rsidTr="005C4758">
        <w:trPr>
          <w:cantSplit/>
        </w:trPr>
        <w:tc>
          <w:tcPr>
            <w:tcW w:w="7618" w:type="dxa"/>
            <w:gridSpan w:val="6"/>
            <w:tcBorders>
              <w:top w:val="nil"/>
              <w:left w:val="nil"/>
              <w:bottom w:val="nil"/>
              <w:right w:val="nil"/>
            </w:tcBorders>
            <w:shd w:val="clear" w:color="auto" w:fill="FFFFFF"/>
          </w:tcPr>
          <w:p w:rsidR="005C4758" w:rsidRPr="005C4758" w:rsidRDefault="005C4758" w:rsidP="005C4758">
            <w:pPr>
              <w:autoSpaceDE w:val="0"/>
              <w:autoSpaceDN w:val="0"/>
              <w:adjustRightInd w:val="0"/>
              <w:spacing w:line="320" w:lineRule="atLeast"/>
              <w:ind w:left="60" w:right="60" w:firstLine="0"/>
              <w:jc w:val="center"/>
              <w:rPr>
                <w:rFonts w:ascii="Arial" w:hAnsi="Arial" w:cs="Arial"/>
                <w:color w:val="000000"/>
                <w:sz w:val="18"/>
                <w:szCs w:val="18"/>
              </w:rPr>
            </w:pPr>
            <w:r w:rsidRPr="005C4758">
              <w:rPr>
                <w:rFonts w:ascii="Arial" w:hAnsi="Arial" w:cs="Arial"/>
                <w:b/>
                <w:bCs/>
                <w:color w:val="000000"/>
                <w:sz w:val="18"/>
                <w:szCs w:val="18"/>
              </w:rPr>
              <w:t>Pekerjaan Responden</w:t>
            </w:r>
          </w:p>
        </w:tc>
      </w:tr>
      <w:tr w:rsidR="005C4758" w:rsidRPr="005C4758" w:rsidTr="005C4758">
        <w:trPr>
          <w:cantSplit/>
        </w:trPr>
        <w:tc>
          <w:tcPr>
            <w:tcW w:w="2616" w:type="dxa"/>
            <w:gridSpan w:val="2"/>
            <w:tcBorders>
              <w:top w:val="single" w:sz="16" w:space="0" w:color="000000"/>
              <w:left w:val="single" w:sz="16" w:space="0" w:color="000000"/>
              <w:bottom w:val="single" w:sz="16" w:space="0" w:color="000000"/>
              <w:right w:val="nil"/>
            </w:tcBorders>
            <w:shd w:val="clear" w:color="auto" w:fill="FFFFFF"/>
          </w:tcPr>
          <w:p w:rsidR="005C4758" w:rsidRPr="005C4758" w:rsidRDefault="005C4758" w:rsidP="005C4758">
            <w:pPr>
              <w:autoSpaceDE w:val="0"/>
              <w:autoSpaceDN w:val="0"/>
              <w:adjustRightInd w:val="0"/>
              <w:spacing w:line="320" w:lineRule="atLeast"/>
              <w:ind w:left="60" w:right="60" w:firstLine="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5C4758" w:rsidRPr="005C4758" w:rsidRDefault="005C4758" w:rsidP="005C4758">
            <w:pPr>
              <w:autoSpaceDE w:val="0"/>
              <w:autoSpaceDN w:val="0"/>
              <w:adjustRightInd w:val="0"/>
              <w:spacing w:line="320" w:lineRule="atLeast"/>
              <w:ind w:left="60" w:right="60" w:firstLine="0"/>
              <w:jc w:val="center"/>
              <w:rPr>
                <w:rFonts w:ascii="Arial" w:hAnsi="Arial" w:cs="Arial"/>
                <w:color w:val="000000"/>
                <w:sz w:val="18"/>
                <w:szCs w:val="18"/>
              </w:rPr>
            </w:pPr>
            <w:r w:rsidRPr="005C4758">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5C4758" w:rsidRPr="005C4758" w:rsidRDefault="005C4758" w:rsidP="005C4758">
            <w:pPr>
              <w:autoSpaceDE w:val="0"/>
              <w:autoSpaceDN w:val="0"/>
              <w:adjustRightInd w:val="0"/>
              <w:spacing w:line="320" w:lineRule="atLeast"/>
              <w:ind w:left="60" w:right="60" w:firstLine="0"/>
              <w:jc w:val="center"/>
              <w:rPr>
                <w:rFonts w:ascii="Arial" w:hAnsi="Arial" w:cs="Arial"/>
                <w:color w:val="000000"/>
                <w:sz w:val="18"/>
                <w:szCs w:val="18"/>
              </w:rPr>
            </w:pPr>
            <w:r w:rsidRPr="005C4758">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5C4758" w:rsidRPr="005C4758" w:rsidRDefault="005C4758" w:rsidP="005C4758">
            <w:pPr>
              <w:autoSpaceDE w:val="0"/>
              <w:autoSpaceDN w:val="0"/>
              <w:adjustRightInd w:val="0"/>
              <w:spacing w:line="320" w:lineRule="atLeast"/>
              <w:ind w:left="60" w:right="60" w:firstLine="0"/>
              <w:jc w:val="center"/>
              <w:rPr>
                <w:rFonts w:ascii="Arial" w:hAnsi="Arial" w:cs="Arial"/>
                <w:color w:val="000000"/>
                <w:sz w:val="18"/>
                <w:szCs w:val="18"/>
              </w:rPr>
            </w:pPr>
            <w:r w:rsidRPr="005C4758">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5C4758" w:rsidRPr="005C4758" w:rsidRDefault="005C4758" w:rsidP="005C4758">
            <w:pPr>
              <w:autoSpaceDE w:val="0"/>
              <w:autoSpaceDN w:val="0"/>
              <w:adjustRightInd w:val="0"/>
              <w:spacing w:line="320" w:lineRule="atLeast"/>
              <w:ind w:left="60" w:right="60" w:firstLine="0"/>
              <w:jc w:val="center"/>
              <w:rPr>
                <w:rFonts w:ascii="Arial" w:hAnsi="Arial" w:cs="Arial"/>
                <w:color w:val="000000"/>
                <w:sz w:val="18"/>
                <w:szCs w:val="18"/>
              </w:rPr>
            </w:pPr>
            <w:r w:rsidRPr="005C4758">
              <w:rPr>
                <w:rFonts w:ascii="Arial" w:hAnsi="Arial" w:cs="Arial"/>
                <w:color w:val="000000"/>
                <w:sz w:val="18"/>
                <w:szCs w:val="18"/>
              </w:rPr>
              <w:t>Cumulative Percent</w:t>
            </w:r>
          </w:p>
        </w:tc>
      </w:tr>
      <w:tr w:rsidR="005C4758" w:rsidRPr="005C4758" w:rsidTr="005C475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rPr>
                <w:rFonts w:ascii="Arial" w:hAnsi="Arial" w:cs="Arial"/>
                <w:color w:val="000000"/>
                <w:sz w:val="18"/>
                <w:szCs w:val="18"/>
              </w:rPr>
            </w:pPr>
            <w:r w:rsidRPr="005C4758">
              <w:rPr>
                <w:rFonts w:ascii="Arial" w:hAnsi="Arial" w:cs="Arial"/>
                <w:color w:val="000000"/>
                <w:sz w:val="18"/>
                <w:szCs w:val="18"/>
              </w:rPr>
              <w:t>Valid</w:t>
            </w:r>
          </w:p>
        </w:tc>
        <w:tc>
          <w:tcPr>
            <w:tcW w:w="1882" w:type="dxa"/>
            <w:tcBorders>
              <w:top w:val="single" w:sz="16" w:space="0" w:color="000000"/>
              <w:left w:val="nil"/>
              <w:bottom w:val="nil"/>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rPr>
                <w:rFonts w:ascii="Arial" w:hAnsi="Arial" w:cs="Arial"/>
                <w:color w:val="000000"/>
                <w:sz w:val="18"/>
                <w:szCs w:val="18"/>
              </w:rPr>
            </w:pPr>
            <w:r w:rsidRPr="005C4758">
              <w:rPr>
                <w:rFonts w:ascii="Arial" w:hAnsi="Arial" w:cs="Arial"/>
                <w:color w:val="000000"/>
                <w:sz w:val="18"/>
                <w:szCs w:val="18"/>
              </w:rPr>
              <w:t>PNS</w:t>
            </w:r>
          </w:p>
        </w:tc>
        <w:tc>
          <w:tcPr>
            <w:tcW w:w="1147" w:type="dxa"/>
            <w:tcBorders>
              <w:top w:val="single" w:sz="16" w:space="0" w:color="000000"/>
              <w:left w:val="single" w:sz="16" w:space="0" w:color="000000"/>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12</w:t>
            </w:r>
          </w:p>
        </w:tc>
        <w:tc>
          <w:tcPr>
            <w:tcW w:w="1009" w:type="dxa"/>
            <w:tcBorders>
              <w:top w:val="single" w:sz="16" w:space="0" w:color="000000"/>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11.4</w:t>
            </w:r>
          </w:p>
        </w:tc>
        <w:tc>
          <w:tcPr>
            <w:tcW w:w="1377" w:type="dxa"/>
            <w:tcBorders>
              <w:top w:val="single" w:sz="16" w:space="0" w:color="000000"/>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11.4</w:t>
            </w:r>
          </w:p>
        </w:tc>
        <w:tc>
          <w:tcPr>
            <w:tcW w:w="1469" w:type="dxa"/>
            <w:tcBorders>
              <w:top w:val="single" w:sz="16" w:space="0" w:color="000000"/>
              <w:bottom w:val="nil"/>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11.4</w:t>
            </w:r>
          </w:p>
        </w:tc>
      </w:tr>
      <w:tr w:rsidR="005C4758" w:rsidRPr="005C4758" w:rsidTr="005C475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C4758" w:rsidRPr="005C4758" w:rsidRDefault="005C4758" w:rsidP="005C4758">
            <w:pPr>
              <w:autoSpaceDE w:val="0"/>
              <w:autoSpaceDN w:val="0"/>
              <w:adjustRightInd w:val="0"/>
              <w:ind w:firstLine="0"/>
              <w:rPr>
                <w:rFonts w:ascii="Arial" w:hAnsi="Arial" w:cs="Arial"/>
                <w:color w:val="000000"/>
                <w:sz w:val="18"/>
                <w:szCs w:val="18"/>
              </w:rPr>
            </w:pPr>
          </w:p>
        </w:tc>
        <w:tc>
          <w:tcPr>
            <w:tcW w:w="1882" w:type="dxa"/>
            <w:tcBorders>
              <w:top w:val="nil"/>
              <w:left w:val="nil"/>
              <w:bottom w:val="nil"/>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rPr>
                <w:rFonts w:ascii="Arial" w:hAnsi="Arial" w:cs="Arial"/>
                <w:color w:val="000000"/>
                <w:sz w:val="18"/>
                <w:szCs w:val="18"/>
              </w:rPr>
            </w:pPr>
            <w:r w:rsidRPr="005C4758">
              <w:rPr>
                <w:rFonts w:ascii="Arial" w:hAnsi="Arial" w:cs="Arial"/>
                <w:color w:val="000000"/>
                <w:sz w:val="18"/>
                <w:szCs w:val="18"/>
              </w:rPr>
              <w:t>Karyawan Swasta</w:t>
            </w:r>
          </w:p>
        </w:tc>
        <w:tc>
          <w:tcPr>
            <w:tcW w:w="1147" w:type="dxa"/>
            <w:tcBorders>
              <w:top w:val="nil"/>
              <w:left w:val="single" w:sz="16" w:space="0" w:color="000000"/>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39</w:t>
            </w:r>
          </w:p>
        </w:tc>
        <w:tc>
          <w:tcPr>
            <w:tcW w:w="1009" w:type="dxa"/>
            <w:tcBorders>
              <w:top w:val="nil"/>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37.1</w:t>
            </w:r>
          </w:p>
        </w:tc>
        <w:tc>
          <w:tcPr>
            <w:tcW w:w="1377" w:type="dxa"/>
            <w:tcBorders>
              <w:top w:val="nil"/>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37.1</w:t>
            </w:r>
          </w:p>
        </w:tc>
        <w:tc>
          <w:tcPr>
            <w:tcW w:w="1469" w:type="dxa"/>
            <w:tcBorders>
              <w:top w:val="nil"/>
              <w:bottom w:val="nil"/>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48.6</w:t>
            </w:r>
          </w:p>
        </w:tc>
      </w:tr>
      <w:tr w:rsidR="005C4758" w:rsidRPr="005C4758" w:rsidTr="005C475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C4758" w:rsidRPr="005C4758" w:rsidRDefault="005C4758" w:rsidP="005C4758">
            <w:pPr>
              <w:autoSpaceDE w:val="0"/>
              <w:autoSpaceDN w:val="0"/>
              <w:adjustRightInd w:val="0"/>
              <w:ind w:firstLine="0"/>
              <w:rPr>
                <w:rFonts w:ascii="Arial" w:hAnsi="Arial" w:cs="Arial"/>
                <w:color w:val="000000"/>
                <w:sz w:val="18"/>
                <w:szCs w:val="18"/>
              </w:rPr>
            </w:pPr>
          </w:p>
        </w:tc>
        <w:tc>
          <w:tcPr>
            <w:tcW w:w="1882" w:type="dxa"/>
            <w:tcBorders>
              <w:top w:val="nil"/>
              <w:left w:val="nil"/>
              <w:bottom w:val="nil"/>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rPr>
                <w:rFonts w:ascii="Arial" w:hAnsi="Arial" w:cs="Arial"/>
                <w:color w:val="000000"/>
                <w:sz w:val="18"/>
                <w:szCs w:val="18"/>
              </w:rPr>
            </w:pPr>
            <w:r w:rsidRPr="005C4758">
              <w:rPr>
                <w:rFonts w:ascii="Arial" w:hAnsi="Arial" w:cs="Arial"/>
                <w:color w:val="000000"/>
                <w:sz w:val="18"/>
                <w:szCs w:val="18"/>
              </w:rPr>
              <w:t>Wiraswasta</w:t>
            </w:r>
          </w:p>
        </w:tc>
        <w:tc>
          <w:tcPr>
            <w:tcW w:w="1147" w:type="dxa"/>
            <w:tcBorders>
              <w:top w:val="nil"/>
              <w:left w:val="single" w:sz="16" w:space="0" w:color="000000"/>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16</w:t>
            </w:r>
          </w:p>
        </w:tc>
        <w:tc>
          <w:tcPr>
            <w:tcW w:w="1009" w:type="dxa"/>
            <w:tcBorders>
              <w:top w:val="nil"/>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15.2</w:t>
            </w:r>
          </w:p>
        </w:tc>
        <w:tc>
          <w:tcPr>
            <w:tcW w:w="1377" w:type="dxa"/>
            <w:tcBorders>
              <w:top w:val="nil"/>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15.2</w:t>
            </w:r>
          </w:p>
        </w:tc>
        <w:tc>
          <w:tcPr>
            <w:tcW w:w="1469" w:type="dxa"/>
            <w:tcBorders>
              <w:top w:val="nil"/>
              <w:bottom w:val="nil"/>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63.8</w:t>
            </w:r>
          </w:p>
        </w:tc>
      </w:tr>
      <w:tr w:rsidR="005C4758" w:rsidRPr="005C4758" w:rsidTr="005C475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C4758" w:rsidRPr="005C4758" w:rsidRDefault="005C4758" w:rsidP="005C4758">
            <w:pPr>
              <w:autoSpaceDE w:val="0"/>
              <w:autoSpaceDN w:val="0"/>
              <w:adjustRightInd w:val="0"/>
              <w:ind w:firstLine="0"/>
              <w:rPr>
                <w:rFonts w:ascii="Arial" w:hAnsi="Arial" w:cs="Arial"/>
                <w:color w:val="000000"/>
                <w:sz w:val="18"/>
                <w:szCs w:val="18"/>
              </w:rPr>
            </w:pPr>
          </w:p>
        </w:tc>
        <w:tc>
          <w:tcPr>
            <w:tcW w:w="1882" w:type="dxa"/>
            <w:tcBorders>
              <w:top w:val="nil"/>
              <w:left w:val="nil"/>
              <w:bottom w:val="nil"/>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rPr>
                <w:rFonts w:ascii="Arial" w:hAnsi="Arial" w:cs="Arial"/>
                <w:color w:val="000000"/>
                <w:sz w:val="18"/>
                <w:szCs w:val="18"/>
              </w:rPr>
            </w:pPr>
            <w:r w:rsidRPr="005C4758">
              <w:rPr>
                <w:rFonts w:ascii="Arial" w:hAnsi="Arial" w:cs="Arial"/>
                <w:color w:val="000000"/>
                <w:sz w:val="18"/>
                <w:szCs w:val="18"/>
              </w:rPr>
              <w:t>BUMN</w:t>
            </w:r>
          </w:p>
        </w:tc>
        <w:tc>
          <w:tcPr>
            <w:tcW w:w="1147" w:type="dxa"/>
            <w:tcBorders>
              <w:top w:val="nil"/>
              <w:left w:val="single" w:sz="16" w:space="0" w:color="000000"/>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14</w:t>
            </w:r>
          </w:p>
        </w:tc>
        <w:tc>
          <w:tcPr>
            <w:tcW w:w="1009" w:type="dxa"/>
            <w:tcBorders>
              <w:top w:val="nil"/>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13.3</w:t>
            </w:r>
          </w:p>
        </w:tc>
        <w:tc>
          <w:tcPr>
            <w:tcW w:w="1377" w:type="dxa"/>
            <w:tcBorders>
              <w:top w:val="nil"/>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13.3</w:t>
            </w:r>
          </w:p>
        </w:tc>
        <w:tc>
          <w:tcPr>
            <w:tcW w:w="1469" w:type="dxa"/>
            <w:tcBorders>
              <w:top w:val="nil"/>
              <w:bottom w:val="nil"/>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77.1</w:t>
            </w:r>
          </w:p>
        </w:tc>
      </w:tr>
      <w:tr w:rsidR="005C4758" w:rsidRPr="005C4758" w:rsidTr="005C475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C4758" w:rsidRPr="005C4758" w:rsidRDefault="005C4758" w:rsidP="005C4758">
            <w:pPr>
              <w:autoSpaceDE w:val="0"/>
              <w:autoSpaceDN w:val="0"/>
              <w:adjustRightInd w:val="0"/>
              <w:ind w:firstLine="0"/>
              <w:rPr>
                <w:rFonts w:ascii="Arial" w:hAnsi="Arial" w:cs="Arial"/>
                <w:color w:val="000000"/>
                <w:sz w:val="18"/>
                <w:szCs w:val="18"/>
              </w:rPr>
            </w:pPr>
          </w:p>
        </w:tc>
        <w:tc>
          <w:tcPr>
            <w:tcW w:w="1882" w:type="dxa"/>
            <w:tcBorders>
              <w:top w:val="nil"/>
              <w:left w:val="nil"/>
              <w:bottom w:val="nil"/>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rPr>
                <w:rFonts w:ascii="Arial" w:hAnsi="Arial" w:cs="Arial"/>
                <w:color w:val="000000"/>
                <w:sz w:val="18"/>
                <w:szCs w:val="18"/>
              </w:rPr>
            </w:pPr>
            <w:r w:rsidRPr="005C4758">
              <w:rPr>
                <w:rFonts w:ascii="Arial" w:hAnsi="Arial" w:cs="Arial"/>
                <w:color w:val="000000"/>
                <w:sz w:val="18"/>
                <w:szCs w:val="18"/>
              </w:rPr>
              <w:t>Mahasiswa/Pelajar</w:t>
            </w:r>
          </w:p>
        </w:tc>
        <w:tc>
          <w:tcPr>
            <w:tcW w:w="1147" w:type="dxa"/>
            <w:tcBorders>
              <w:top w:val="nil"/>
              <w:left w:val="single" w:sz="16" w:space="0" w:color="000000"/>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20</w:t>
            </w:r>
          </w:p>
        </w:tc>
        <w:tc>
          <w:tcPr>
            <w:tcW w:w="1009" w:type="dxa"/>
            <w:tcBorders>
              <w:top w:val="nil"/>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19.0</w:t>
            </w:r>
          </w:p>
        </w:tc>
        <w:tc>
          <w:tcPr>
            <w:tcW w:w="1377" w:type="dxa"/>
            <w:tcBorders>
              <w:top w:val="nil"/>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19.0</w:t>
            </w:r>
          </w:p>
        </w:tc>
        <w:tc>
          <w:tcPr>
            <w:tcW w:w="1469" w:type="dxa"/>
            <w:tcBorders>
              <w:top w:val="nil"/>
              <w:bottom w:val="nil"/>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96.2</w:t>
            </w:r>
          </w:p>
        </w:tc>
      </w:tr>
      <w:tr w:rsidR="005C4758" w:rsidRPr="005C4758" w:rsidTr="005C475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C4758" w:rsidRPr="005C4758" w:rsidRDefault="005C4758" w:rsidP="005C4758">
            <w:pPr>
              <w:autoSpaceDE w:val="0"/>
              <w:autoSpaceDN w:val="0"/>
              <w:adjustRightInd w:val="0"/>
              <w:ind w:firstLine="0"/>
              <w:rPr>
                <w:rFonts w:ascii="Arial" w:hAnsi="Arial" w:cs="Arial"/>
                <w:color w:val="000000"/>
                <w:sz w:val="18"/>
                <w:szCs w:val="18"/>
              </w:rPr>
            </w:pPr>
          </w:p>
        </w:tc>
        <w:tc>
          <w:tcPr>
            <w:tcW w:w="1882" w:type="dxa"/>
            <w:tcBorders>
              <w:top w:val="nil"/>
              <w:left w:val="nil"/>
              <w:bottom w:val="nil"/>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rPr>
                <w:rFonts w:ascii="Arial" w:hAnsi="Arial" w:cs="Arial"/>
                <w:color w:val="000000"/>
                <w:sz w:val="18"/>
                <w:szCs w:val="18"/>
              </w:rPr>
            </w:pPr>
            <w:r w:rsidRPr="005C4758">
              <w:rPr>
                <w:rFonts w:ascii="Arial" w:hAnsi="Arial" w:cs="Arial"/>
                <w:color w:val="000000"/>
                <w:sz w:val="18"/>
                <w:szCs w:val="18"/>
              </w:rPr>
              <w:t>Lain-lain</w:t>
            </w:r>
          </w:p>
        </w:tc>
        <w:tc>
          <w:tcPr>
            <w:tcW w:w="1147" w:type="dxa"/>
            <w:tcBorders>
              <w:top w:val="nil"/>
              <w:left w:val="single" w:sz="16" w:space="0" w:color="000000"/>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4</w:t>
            </w:r>
          </w:p>
        </w:tc>
        <w:tc>
          <w:tcPr>
            <w:tcW w:w="1009" w:type="dxa"/>
            <w:tcBorders>
              <w:top w:val="nil"/>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3.8</w:t>
            </w:r>
          </w:p>
        </w:tc>
        <w:tc>
          <w:tcPr>
            <w:tcW w:w="1377" w:type="dxa"/>
            <w:tcBorders>
              <w:top w:val="nil"/>
              <w:bottom w:val="nil"/>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3.8</w:t>
            </w:r>
          </w:p>
        </w:tc>
        <w:tc>
          <w:tcPr>
            <w:tcW w:w="1469" w:type="dxa"/>
            <w:tcBorders>
              <w:top w:val="nil"/>
              <w:bottom w:val="nil"/>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100.0</w:t>
            </w:r>
          </w:p>
        </w:tc>
      </w:tr>
      <w:tr w:rsidR="005C4758" w:rsidRPr="005C4758" w:rsidTr="005C475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C4758" w:rsidRPr="005C4758" w:rsidRDefault="005C4758" w:rsidP="005C4758">
            <w:pPr>
              <w:autoSpaceDE w:val="0"/>
              <w:autoSpaceDN w:val="0"/>
              <w:adjustRightInd w:val="0"/>
              <w:ind w:firstLine="0"/>
              <w:rPr>
                <w:rFonts w:ascii="Arial" w:hAnsi="Arial" w:cs="Arial"/>
                <w:color w:val="000000"/>
                <w:sz w:val="18"/>
                <w:szCs w:val="18"/>
              </w:rPr>
            </w:pPr>
          </w:p>
        </w:tc>
        <w:tc>
          <w:tcPr>
            <w:tcW w:w="1882" w:type="dxa"/>
            <w:tcBorders>
              <w:top w:val="nil"/>
              <w:left w:val="nil"/>
              <w:bottom w:val="single" w:sz="16" w:space="0" w:color="000000"/>
              <w:right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rPr>
                <w:rFonts w:ascii="Arial" w:hAnsi="Arial" w:cs="Arial"/>
                <w:color w:val="000000"/>
                <w:sz w:val="18"/>
                <w:szCs w:val="18"/>
              </w:rPr>
            </w:pPr>
            <w:r w:rsidRPr="005C4758">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105</w:t>
            </w:r>
          </w:p>
        </w:tc>
        <w:tc>
          <w:tcPr>
            <w:tcW w:w="1009" w:type="dxa"/>
            <w:tcBorders>
              <w:top w:val="nil"/>
              <w:bottom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5C4758" w:rsidRPr="005C4758" w:rsidRDefault="005C4758" w:rsidP="005C4758">
            <w:pPr>
              <w:autoSpaceDE w:val="0"/>
              <w:autoSpaceDN w:val="0"/>
              <w:adjustRightInd w:val="0"/>
              <w:spacing w:line="320" w:lineRule="atLeast"/>
              <w:ind w:left="60" w:right="60" w:firstLine="0"/>
              <w:jc w:val="right"/>
              <w:rPr>
                <w:rFonts w:ascii="Arial" w:hAnsi="Arial" w:cs="Arial"/>
                <w:color w:val="000000"/>
                <w:sz w:val="18"/>
                <w:szCs w:val="18"/>
              </w:rPr>
            </w:pPr>
            <w:r w:rsidRPr="005C4758">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5C4758" w:rsidRPr="005C4758" w:rsidRDefault="005C4758" w:rsidP="005C4758">
            <w:pPr>
              <w:autoSpaceDE w:val="0"/>
              <w:autoSpaceDN w:val="0"/>
              <w:adjustRightInd w:val="0"/>
              <w:ind w:firstLine="0"/>
              <w:rPr>
                <w:rFonts w:ascii="Times New Roman" w:hAnsi="Times New Roman" w:cs="Times New Roman"/>
                <w:sz w:val="24"/>
                <w:szCs w:val="24"/>
              </w:rPr>
            </w:pPr>
          </w:p>
        </w:tc>
      </w:tr>
    </w:tbl>
    <w:p w:rsidR="000F5D48" w:rsidRPr="009D2D3F" w:rsidRDefault="004829B5" w:rsidP="009D2D3F">
      <w:pPr>
        <w:autoSpaceDE w:val="0"/>
        <w:autoSpaceDN w:val="0"/>
        <w:adjustRightInd w:val="0"/>
        <w:spacing w:line="400" w:lineRule="atLeast"/>
        <w:ind w:left="426" w:firstLine="708"/>
        <w:rPr>
          <w:rFonts w:ascii="Times New Roman" w:hAnsi="Times New Roman" w:cs="Times New Roman"/>
          <w:i/>
          <w:sz w:val="20"/>
          <w:szCs w:val="20"/>
        </w:rPr>
      </w:pPr>
      <w:r>
        <w:rPr>
          <w:rFonts w:ascii="Times New Roman" w:hAnsi="Times New Roman" w:cs="Times New Roman"/>
          <w:i/>
          <w:sz w:val="20"/>
          <w:szCs w:val="20"/>
        </w:rPr>
        <w:t>Sumber:  Data Primer Diolah</w:t>
      </w:r>
    </w:p>
    <w:p w:rsidR="0090735E" w:rsidRDefault="004829B5" w:rsidP="0090735E">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Tabel 4.3 menunjukkan bahwa responden yang terbanyak adalah karyawan swasta dengan jumlah 39 responden (37,1%), 20 responden (19%) mahasiswa/pelajar, wiraswasta 16 responden (15,2%), pegawai BUMN 14 responden (13,3%), PNS 12 responden (11,4%), dan sisanya lain-lain 4 responden (3,8%).</w:t>
      </w:r>
    </w:p>
    <w:p w:rsidR="004829B5" w:rsidRDefault="004829B5" w:rsidP="004829B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Jadi konsumen yang terbanyak dalam melakukan keputusan pembelian barang di Carrefour Palembang Square adalah karyawan swasta dengan jumlah 39 responden (37,1%).</w:t>
      </w:r>
      <w:r w:rsidR="00CA2B27">
        <w:rPr>
          <w:rFonts w:ascii="Times New Roman" w:hAnsi="Times New Roman" w:cs="Times New Roman"/>
          <w:sz w:val="24"/>
          <w:szCs w:val="24"/>
        </w:rPr>
        <w:t xml:space="preserve">  Menurut hasil pengamatan selama penyebaran kuisioner banyaknya jumlah karyawan swasta yang berbelanja di karenakan pada saat kuisioner di sebarkan kurang lebih pukul 12:00 – 13:00 yang merupaka</w:t>
      </w:r>
      <w:r w:rsidR="00A02A45">
        <w:rPr>
          <w:rFonts w:ascii="Times New Roman" w:hAnsi="Times New Roman" w:cs="Times New Roman"/>
          <w:sz w:val="24"/>
          <w:szCs w:val="24"/>
        </w:rPr>
        <w:t>n jam istirahat karyawan</w:t>
      </w:r>
      <w:r w:rsidR="00CA2B27">
        <w:rPr>
          <w:rFonts w:ascii="Times New Roman" w:hAnsi="Times New Roman" w:cs="Times New Roman"/>
          <w:sz w:val="24"/>
          <w:szCs w:val="24"/>
        </w:rPr>
        <w:t>.</w:t>
      </w:r>
    </w:p>
    <w:p w:rsidR="004829B5" w:rsidRPr="004829B5" w:rsidRDefault="004829B5" w:rsidP="004829B5">
      <w:pPr>
        <w:pStyle w:val="ListParagraph"/>
        <w:spacing w:line="480" w:lineRule="auto"/>
        <w:ind w:left="426" w:firstLine="567"/>
        <w:jc w:val="both"/>
        <w:rPr>
          <w:rFonts w:ascii="Times New Roman" w:hAnsi="Times New Roman" w:cs="Times New Roman"/>
          <w:sz w:val="24"/>
          <w:szCs w:val="24"/>
        </w:rPr>
      </w:pPr>
    </w:p>
    <w:p w:rsidR="004829B5" w:rsidRPr="004829B5" w:rsidRDefault="004829B5" w:rsidP="004829B5">
      <w:pPr>
        <w:autoSpaceDE w:val="0"/>
        <w:autoSpaceDN w:val="0"/>
        <w:adjustRightInd w:val="0"/>
        <w:ind w:left="993" w:right="567" w:firstLine="0"/>
        <w:jc w:val="center"/>
        <w:rPr>
          <w:rFonts w:ascii="Times New Roman" w:hAnsi="Times New Roman" w:cs="Times New Roman"/>
          <w:b/>
          <w:sz w:val="24"/>
          <w:szCs w:val="24"/>
        </w:rPr>
      </w:pPr>
      <w:r>
        <w:rPr>
          <w:rFonts w:ascii="Times New Roman" w:hAnsi="Times New Roman" w:cs="Times New Roman"/>
          <w:b/>
          <w:sz w:val="24"/>
          <w:szCs w:val="24"/>
        </w:rPr>
        <w:t>Tabel 4.4 Karakteristik responden berdasarkan pendidikan</w:t>
      </w:r>
    </w:p>
    <w:tbl>
      <w:tblPr>
        <w:tblW w:w="6470" w:type="dxa"/>
        <w:tblInd w:w="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4829B5" w:rsidRPr="004829B5" w:rsidTr="004829B5">
        <w:trPr>
          <w:cantSplit/>
        </w:trPr>
        <w:tc>
          <w:tcPr>
            <w:tcW w:w="6470" w:type="dxa"/>
            <w:gridSpan w:val="6"/>
            <w:tcBorders>
              <w:top w:val="nil"/>
              <w:left w:val="nil"/>
              <w:bottom w:val="nil"/>
              <w:right w:val="nil"/>
            </w:tcBorders>
            <w:shd w:val="clear" w:color="auto" w:fill="FFFFFF"/>
          </w:tcPr>
          <w:p w:rsidR="004829B5" w:rsidRPr="004829B5" w:rsidRDefault="004829B5" w:rsidP="004829B5">
            <w:pPr>
              <w:autoSpaceDE w:val="0"/>
              <w:autoSpaceDN w:val="0"/>
              <w:adjustRightInd w:val="0"/>
              <w:spacing w:line="320" w:lineRule="atLeast"/>
              <w:ind w:left="60" w:right="60" w:firstLine="0"/>
              <w:jc w:val="center"/>
              <w:rPr>
                <w:rFonts w:ascii="Arial" w:hAnsi="Arial" w:cs="Arial"/>
                <w:color w:val="000000"/>
                <w:sz w:val="18"/>
                <w:szCs w:val="18"/>
              </w:rPr>
            </w:pPr>
            <w:r w:rsidRPr="004829B5">
              <w:rPr>
                <w:rFonts w:ascii="Arial" w:hAnsi="Arial" w:cs="Arial"/>
                <w:b/>
                <w:bCs/>
                <w:color w:val="000000"/>
                <w:sz w:val="18"/>
                <w:szCs w:val="18"/>
              </w:rPr>
              <w:t>Pendidikan Terakhir Responden</w:t>
            </w:r>
          </w:p>
        </w:tc>
      </w:tr>
      <w:tr w:rsidR="004829B5" w:rsidRPr="004829B5" w:rsidTr="004829B5">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4829B5" w:rsidRPr="004829B5" w:rsidRDefault="004829B5" w:rsidP="004829B5">
            <w:pPr>
              <w:autoSpaceDE w:val="0"/>
              <w:autoSpaceDN w:val="0"/>
              <w:adjustRightInd w:val="0"/>
              <w:spacing w:line="320" w:lineRule="atLeast"/>
              <w:ind w:left="60" w:right="60" w:firstLine="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829B5" w:rsidRPr="004829B5" w:rsidRDefault="004829B5" w:rsidP="004829B5">
            <w:pPr>
              <w:autoSpaceDE w:val="0"/>
              <w:autoSpaceDN w:val="0"/>
              <w:adjustRightInd w:val="0"/>
              <w:spacing w:line="320" w:lineRule="atLeast"/>
              <w:ind w:left="60" w:right="60" w:firstLine="0"/>
              <w:jc w:val="center"/>
              <w:rPr>
                <w:rFonts w:ascii="Arial" w:hAnsi="Arial" w:cs="Arial"/>
                <w:color w:val="000000"/>
                <w:sz w:val="18"/>
                <w:szCs w:val="18"/>
              </w:rPr>
            </w:pPr>
            <w:r w:rsidRPr="004829B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829B5" w:rsidRPr="004829B5" w:rsidRDefault="004829B5" w:rsidP="004829B5">
            <w:pPr>
              <w:autoSpaceDE w:val="0"/>
              <w:autoSpaceDN w:val="0"/>
              <w:adjustRightInd w:val="0"/>
              <w:spacing w:line="320" w:lineRule="atLeast"/>
              <w:ind w:left="60" w:right="60" w:firstLine="0"/>
              <w:jc w:val="center"/>
              <w:rPr>
                <w:rFonts w:ascii="Arial" w:hAnsi="Arial" w:cs="Arial"/>
                <w:color w:val="000000"/>
                <w:sz w:val="18"/>
                <w:szCs w:val="18"/>
              </w:rPr>
            </w:pPr>
            <w:r w:rsidRPr="004829B5">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4829B5" w:rsidRPr="004829B5" w:rsidRDefault="004829B5" w:rsidP="004829B5">
            <w:pPr>
              <w:autoSpaceDE w:val="0"/>
              <w:autoSpaceDN w:val="0"/>
              <w:adjustRightInd w:val="0"/>
              <w:spacing w:line="320" w:lineRule="atLeast"/>
              <w:ind w:left="60" w:right="60" w:firstLine="0"/>
              <w:jc w:val="center"/>
              <w:rPr>
                <w:rFonts w:ascii="Arial" w:hAnsi="Arial" w:cs="Arial"/>
                <w:color w:val="000000"/>
                <w:sz w:val="18"/>
                <w:szCs w:val="18"/>
              </w:rPr>
            </w:pPr>
            <w:r w:rsidRPr="004829B5">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4829B5" w:rsidRPr="004829B5" w:rsidRDefault="004829B5" w:rsidP="004829B5">
            <w:pPr>
              <w:autoSpaceDE w:val="0"/>
              <w:autoSpaceDN w:val="0"/>
              <w:adjustRightInd w:val="0"/>
              <w:spacing w:line="320" w:lineRule="atLeast"/>
              <w:ind w:left="60" w:right="60" w:firstLine="0"/>
              <w:jc w:val="center"/>
              <w:rPr>
                <w:rFonts w:ascii="Arial" w:hAnsi="Arial" w:cs="Arial"/>
                <w:color w:val="000000"/>
                <w:sz w:val="18"/>
                <w:szCs w:val="18"/>
              </w:rPr>
            </w:pPr>
            <w:r w:rsidRPr="004829B5">
              <w:rPr>
                <w:rFonts w:ascii="Arial" w:hAnsi="Arial" w:cs="Arial"/>
                <w:color w:val="000000"/>
                <w:sz w:val="18"/>
                <w:szCs w:val="18"/>
              </w:rPr>
              <w:t>Cumulative Percent</w:t>
            </w:r>
          </w:p>
        </w:tc>
      </w:tr>
      <w:tr w:rsidR="004829B5" w:rsidRPr="004829B5" w:rsidTr="004829B5">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rPr>
                <w:rFonts w:ascii="Arial" w:hAnsi="Arial" w:cs="Arial"/>
                <w:color w:val="000000"/>
                <w:sz w:val="18"/>
                <w:szCs w:val="18"/>
              </w:rPr>
            </w:pPr>
            <w:r w:rsidRPr="004829B5">
              <w:rPr>
                <w:rFonts w:ascii="Arial" w:hAnsi="Arial" w:cs="Arial"/>
                <w:color w:val="000000"/>
                <w:sz w:val="18"/>
                <w:szCs w:val="18"/>
              </w:rPr>
              <w:t>Valid</w:t>
            </w:r>
          </w:p>
        </w:tc>
        <w:tc>
          <w:tcPr>
            <w:tcW w:w="735" w:type="dxa"/>
            <w:tcBorders>
              <w:top w:val="single" w:sz="16" w:space="0" w:color="000000"/>
              <w:left w:val="nil"/>
              <w:bottom w:val="nil"/>
              <w:right w:val="single" w:sz="16" w:space="0" w:color="000000"/>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rPr>
                <w:rFonts w:ascii="Arial" w:hAnsi="Arial" w:cs="Arial"/>
                <w:color w:val="000000"/>
                <w:sz w:val="18"/>
                <w:szCs w:val="18"/>
              </w:rPr>
            </w:pPr>
            <w:r w:rsidRPr="004829B5">
              <w:rPr>
                <w:rFonts w:ascii="Arial" w:hAnsi="Arial" w:cs="Arial"/>
                <w:color w:val="000000"/>
                <w:sz w:val="18"/>
                <w:szCs w:val="18"/>
              </w:rPr>
              <w:t>SMA</w:t>
            </w:r>
          </w:p>
        </w:tc>
        <w:tc>
          <w:tcPr>
            <w:tcW w:w="1147" w:type="dxa"/>
            <w:tcBorders>
              <w:top w:val="single" w:sz="16" w:space="0" w:color="000000"/>
              <w:left w:val="single" w:sz="16" w:space="0" w:color="000000"/>
              <w:bottom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59</w:t>
            </w:r>
          </w:p>
        </w:tc>
        <w:tc>
          <w:tcPr>
            <w:tcW w:w="1009" w:type="dxa"/>
            <w:tcBorders>
              <w:top w:val="single" w:sz="16" w:space="0" w:color="000000"/>
              <w:bottom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56.2</w:t>
            </w:r>
          </w:p>
        </w:tc>
        <w:tc>
          <w:tcPr>
            <w:tcW w:w="1376" w:type="dxa"/>
            <w:tcBorders>
              <w:top w:val="single" w:sz="16" w:space="0" w:color="000000"/>
              <w:bottom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56.2</w:t>
            </w:r>
          </w:p>
        </w:tc>
        <w:tc>
          <w:tcPr>
            <w:tcW w:w="1468" w:type="dxa"/>
            <w:tcBorders>
              <w:top w:val="single" w:sz="16" w:space="0" w:color="000000"/>
              <w:bottom w:val="nil"/>
              <w:right w:val="single" w:sz="16" w:space="0" w:color="000000"/>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56.2</w:t>
            </w:r>
          </w:p>
        </w:tc>
      </w:tr>
      <w:tr w:rsidR="004829B5" w:rsidRPr="004829B5" w:rsidTr="004829B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4829B5" w:rsidRPr="004829B5" w:rsidRDefault="004829B5" w:rsidP="004829B5">
            <w:pPr>
              <w:autoSpaceDE w:val="0"/>
              <w:autoSpaceDN w:val="0"/>
              <w:adjustRightInd w:val="0"/>
              <w:ind w:firstLine="0"/>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rPr>
                <w:rFonts w:ascii="Arial" w:hAnsi="Arial" w:cs="Arial"/>
                <w:color w:val="000000"/>
                <w:sz w:val="18"/>
                <w:szCs w:val="18"/>
              </w:rPr>
            </w:pPr>
            <w:r w:rsidRPr="004829B5">
              <w:rPr>
                <w:rFonts w:ascii="Arial" w:hAnsi="Arial" w:cs="Arial"/>
                <w:color w:val="000000"/>
                <w:sz w:val="18"/>
                <w:szCs w:val="18"/>
              </w:rPr>
              <w:t>DIII</w:t>
            </w:r>
          </w:p>
        </w:tc>
        <w:tc>
          <w:tcPr>
            <w:tcW w:w="1147" w:type="dxa"/>
            <w:tcBorders>
              <w:top w:val="nil"/>
              <w:left w:val="single" w:sz="16" w:space="0" w:color="000000"/>
              <w:bottom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8</w:t>
            </w:r>
          </w:p>
        </w:tc>
        <w:tc>
          <w:tcPr>
            <w:tcW w:w="1009" w:type="dxa"/>
            <w:tcBorders>
              <w:top w:val="nil"/>
              <w:bottom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7.6</w:t>
            </w:r>
          </w:p>
        </w:tc>
        <w:tc>
          <w:tcPr>
            <w:tcW w:w="1376" w:type="dxa"/>
            <w:tcBorders>
              <w:top w:val="nil"/>
              <w:bottom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7.6</w:t>
            </w:r>
          </w:p>
        </w:tc>
        <w:tc>
          <w:tcPr>
            <w:tcW w:w="1468" w:type="dxa"/>
            <w:tcBorders>
              <w:top w:val="nil"/>
              <w:bottom w:val="nil"/>
              <w:right w:val="single" w:sz="16" w:space="0" w:color="000000"/>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63.8</w:t>
            </w:r>
          </w:p>
        </w:tc>
      </w:tr>
      <w:tr w:rsidR="004829B5" w:rsidRPr="004829B5" w:rsidTr="004829B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4829B5" w:rsidRPr="004829B5" w:rsidRDefault="004829B5" w:rsidP="004829B5">
            <w:pPr>
              <w:autoSpaceDE w:val="0"/>
              <w:autoSpaceDN w:val="0"/>
              <w:adjustRightInd w:val="0"/>
              <w:ind w:firstLine="0"/>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rPr>
                <w:rFonts w:ascii="Arial" w:hAnsi="Arial" w:cs="Arial"/>
                <w:color w:val="000000"/>
                <w:sz w:val="18"/>
                <w:szCs w:val="18"/>
              </w:rPr>
            </w:pPr>
            <w:r w:rsidRPr="004829B5">
              <w:rPr>
                <w:rFonts w:ascii="Arial" w:hAnsi="Arial" w:cs="Arial"/>
                <w:color w:val="000000"/>
                <w:sz w:val="18"/>
                <w:szCs w:val="18"/>
              </w:rPr>
              <w:t>S1</w:t>
            </w:r>
          </w:p>
        </w:tc>
        <w:tc>
          <w:tcPr>
            <w:tcW w:w="1147" w:type="dxa"/>
            <w:tcBorders>
              <w:top w:val="nil"/>
              <w:left w:val="single" w:sz="16" w:space="0" w:color="000000"/>
              <w:bottom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31</w:t>
            </w:r>
          </w:p>
        </w:tc>
        <w:tc>
          <w:tcPr>
            <w:tcW w:w="1009" w:type="dxa"/>
            <w:tcBorders>
              <w:top w:val="nil"/>
              <w:bottom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29.5</w:t>
            </w:r>
          </w:p>
        </w:tc>
        <w:tc>
          <w:tcPr>
            <w:tcW w:w="1376" w:type="dxa"/>
            <w:tcBorders>
              <w:top w:val="nil"/>
              <w:bottom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29.5</w:t>
            </w:r>
          </w:p>
        </w:tc>
        <w:tc>
          <w:tcPr>
            <w:tcW w:w="1468" w:type="dxa"/>
            <w:tcBorders>
              <w:top w:val="nil"/>
              <w:bottom w:val="nil"/>
              <w:right w:val="single" w:sz="16" w:space="0" w:color="000000"/>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93.3</w:t>
            </w:r>
          </w:p>
        </w:tc>
      </w:tr>
      <w:tr w:rsidR="004829B5" w:rsidRPr="004829B5" w:rsidTr="004829B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4829B5" w:rsidRPr="004829B5" w:rsidRDefault="004829B5" w:rsidP="004829B5">
            <w:pPr>
              <w:autoSpaceDE w:val="0"/>
              <w:autoSpaceDN w:val="0"/>
              <w:adjustRightInd w:val="0"/>
              <w:ind w:firstLine="0"/>
              <w:rPr>
                <w:rFonts w:ascii="Arial" w:hAnsi="Arial" w:cs="Arial"/>
                <w:color w:val="000000"/>
                <w:sz w:val="18"/>
                <w:szCs w:val="18"/>
              </w:rPr>
            </w:pPr>
          </w:p>
        </w:tc>
        <w:tc>
          <w:tcPr>
            <w:tcW w:w="735" w:type="dxa"/>
            <w:tcBorders>
              <w:top w:val="nil"/>
              <w:left w:val="nil"/>
              <w:bottom w:val="nil"/>
              <w:right w:val="single" w:sz="16" w:space="0" w:color="000000"/>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rPr>
                <w:rFonts w:ascii="Arial" w:hAnsi="Arial" w:cs="Arial"/>
                <w:color w:val="000000"/>
                <w:sz w:val="18"/>
                <w:szCs w:val="18"/>
              </w:rPr>
            </w:pPr>
            <w:r w:rsidRPr="004829B5">
              <w:rPr>
                <w:rFonts w:ascii="Arial" w:hAnsi="Arial" w:cs="Arial"/>
                <w:color w:val="000000"/>
                <w:sz w:val="18"/>
                <w:szCs w:val="18"/>
              </w:rPr>
              <w:t>S2</w:t>
            </w:r>
          </w:p>
        </w:tc>
        <w:tc>
          <w:tcPr>
            <w:tcW w:w="1147" w:type="dxa"/>
            <w:tcBorders>
              <w:top w:val="nil"/>
              <w:left w:val="single" w:sz="16" w:space="0" w:color="000000"/>
              <w:bottom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7</w:t>
            </w:r>
          </w:p>
        </w:tc>
        <w:tc>
          <w:tcPr>
            <w:tcW w:w="1009" w:type="dxa"/>
            <w:tcBorders>
              <w:top w:val="nil"/>
              <w:bottom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6.7</w:t>
            </w:r>
          </w:p>
        </w:tc>
        <w:tc>
          <w:tcPr>
            <w:tcW w:w="1376" w:type="dxa"/>
            <w:tcBorders>
              <w:top w:val="nil"/>
              <w:bottom w:val="nil"/>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6.7</w:t>
            </w:r>
          </w:p>
        </w:tc>
        <w:tc>
          <w:tcPr>
            <w:tcW w:w="1468" w:type="dxa"/>
            <w:tcBorders>
              <w:top w:val="nil"/>
              <w:bottom w:val="nil"/>
              <w:right w:val="single" w:sz="16" w:space="0" w:color="000000"/>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100.0</w:t>
            </w:r>
          </w:p>
        </w:tc>
      </w:tr>
      <w:tr w:rsidR="004829B5" w:rsidRPr="004829B5" w:rsidTr="004829B5">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4829B5" w:rsidRPr="004829B5" w:rsidRDefault="004829B5" w:rsidP="004829B5">
            <w:pPr>
              <w:autoSpaceDE w:val="0"/>
              <w:autoSpaceDN w:val="0"/>
              <w:adjustRightInd w:val="0"/>
              <w:ind w:firstLine="0"/>
              <w:rPr>
                <w:rFonts w:ascii="Arial" w:hAnsi="Arial" w:cs="Arial"/>
                <w:color w:val="000000"/>
                <w:sz w:val="18"/>
                <w:szCs w:val="18"/>
              </w:rPr>
            </w:pPr>
          </w:p>
        </w:tc>
        <w:tc>
          <w:tcPr>
            <w:tcW w:w="735" w:type="dxa"/>
            <w:tcBorders>
              <w:top w:val="nil"/>
              <w:left w:val="nil"/>
              <w:bottom w:val="single" w:sz="16" w:space="0" w:color="000000"/>
              <w:right w:val="single" w:sz="16" w:space="0" w:color="000000"/>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rPr>
                <w:rFonts w:ascii="Arial" w:hAnsi="Arial" w:cs="Arial"/>
                <w:color w:val="000000"/>
                <w:sz w:val="18"/>
                <w:szCs w:val="18"/>
              </w:rPr>
            </w:pPr>
            <w:r w:rsidRPr="004829B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105</w:t>
            </w:r>
          </w:p>
        </w:tc>
        <w:tc>
          <w:tcPr>
            <w:tcW w:w="1009" w:type="dxa"/>
            <w:tcBorders>
              <w:top w:val="nil"/>
              <w:bottom w:val="single" w:sz="16" w:space="0" w:color="000000"/>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4829B5" w:rsidRPr="004829B5" w:rsidRDefault="004829B5" w:rsidP="004829B5">
            <w:pPr>
              <w:autoSpaceDE w:val="0"/>
              <w:autoSpaceDN w:val="0"/>
              <w:adjustRightInd w:val="0"/>
              <w:spacing w:line="320" w:lineRule="atLeast"/>
              <w:ind w:left="60" w:right="60" w:firstLine="0"/>
              <w:jc w:val="right"/>
              <w:rPr>
                <w:rFonts w:ascii="Arial" w:hAnsi="Arial" w:cs="Arial"/>
                <w:color w:val="000000"/>
                <w:sz w:val="18"/>
                <w:szCs w:val="18"/>
              </w:rPr>
            </w:pPr>
            <w:r w:rsidRPr="004829B5">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4829B5" w:rsidRPr="004829B5" w:rsidRDefault="004829B5" w:rsidP="004829B5">
            <w:pPr>
              <w:autoSpaceDE w:val="0"/>
              <w:autoSpaceDN w:val="0"/>
              <w:adjustRightInd w:val="0"/>
              <w:ind w:firstLine="0"/>
              <w:rPr>
                <w:rFonts w:ascii="Times New Roman" w:hAnsi="Times New Roman" w:cs="Times New Roman"/>
                <w:sz w:val="24"/>
                <w:szCs w:val="24"/>
              </w:rPr>
            </w:pPr>
          </w:p>
        </w:tc>
      </w:tr>
    </w:tbl>
    <w:p w:rsidR="004829B5" w:rsidRDefault="004829B5" w:rsidP="004829B5">
      <w:pPr>
        <w:autoSpaceDE w:val="0"/>
        <w:autoSpaceDN w:val="0"/>
        <w:adjustRightInd w:val="0"/>
        <w:spacing w:line="400" w:lineRule="atLeast"/>
        <w:ind w:left="1276" w:firstLine="0"/>
        <w:rPr>
          <w:rFonts w:ascii="Times New Roman" w:hAnsi="Times New Roman" w:cs="Times New Roman"/>
          <w:i/>
          <w:sz w:val="24"/>
          <w:szCs w:val="24"/>
        </w:rPr>
      </w:pPr>
      <w:r>
        <w:rPr>
          <w:rFonts w:ascii="Times New Roman" w:hAnsi="Times New Roman" w:cs="Times New Roman"/>
          <w:i/>
          <w:sz w:val="20"/>
          <w:szCs w:val="20"/>
        </w:rPr>
        <w:t>Sumber:  Data Primer Diolah</w:t>
      </w:r>
    </w:p>
    <w:p w:rsidR="004829B5" w:rsidRDefault="004829B5" w:rsidP="004829B5">
      <w:pPr>
        <w:autoSpaceDE w:val="0"/>
        <w:autoSpaceDN w:val="0"/>
        <w:adjustRightInd w:val="0"/>
        <w:spacing w:line="400" w:lineRule="atLeast"/>
        <w:ind w:left="1276" w:firstLine="0"/>
        <w:rPr>
          <w:rFonts w:ascii="Times New Roman" w:hAnsi="Times New Roman" w:cs="Times New Roman"/>
          <w:sz w:val="24"/>
          <w:szCs w:val="24"/>
        </w:rPr>
      </w:pPr>
    </w:p>
    <w:p w:rsidR="004829B5" w:rsidRPr="004829B5" w:rsidRDefault="008A3434" w:rsidP="008A3434">
      <w:pPr>
        <w:autoSpaceDE w:val="0"/>
        <w:autoSpaceDN w:val="0"/>
        <w:adjustRightInd w:val="0"/>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Tabel 4.4 menunjukkan bahwa sebagian besar pendidikan responden adalah SMA dengan jumlah responden sebanyak 59 (56,2%), 31 responden (29,5%) berpendidikan S1, 8 responden (7,6%) berpendidikan DIII, dan 7 responden (6,7%) berpendidikan S2.</w:t>
      </w:r>
    </w:p>
    <w:p w:rsidR="004829B5" w:rsidRDefault="008A3434" w:rsidP="0090735E">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Jadi konsumen yang paling banyak dalam melakukan pembelian barang di Carrefour Palembang Square adalah responden dengan latar belakang pendidikan SMA dengan jumlah 59 responden (56,2%).</w:t>
      </w:r>
      <w:r w:rsidR="00BF304C">
        <w:rPr>
          <w:rFonts w:ascii="Times New Roman" w:hAnsi="Times New Roman" w:cs="Times New Roman"/>
          <w:sz w:val="24"/>
          <w:szCs w:val="24"/>
        </w:rPr>
        <w:t xml:space="preserve">  </w:t>
      </w:r>
    </w:p>
    <w:p w:rsidR="00BF304C" w:rsidRDefault="00BF304C" w:rsidP="0090735E">
      <w:pPr>
        <w:pStyle w:val="ListParagraph"/>
        <w:spacing w:line="480" w:lineRule="auto"/>
        <w:ind w:left="426" w:firstLine="567"/>
        <w:jc w:val="both"/>
        <w:rPr>
          <w:rFonts w:ascii="Times New Roman" w:hAnsi="Times New Roman" w:cs="Times New Roman"/>
          <w:sz w:val="24"/>
          <w:szCs w:val="24"/>
        </w:rPr>
      </w:pPr>
    </w:p>
    <w:p w:rsidR="008A3434" w:rsidRPr="008A3434" w:rsidRDefault="008A3434" w:rsidP="008A3434">
      <w:pPr>
        <w:autoSpaceDE w:val="0"/>
        <w:autoSpaceDN w:val="0"/>
        <w:adjustRightInd w:val="0"/>
        <w:ind w:left="709" w:firstLine="0"/>
        <w:jc w:val="center"/>
        <w:rPr>
          <w:rFonts w:ascii="Times New Roman" w:hAnsi="Times New Roman" w:cs="Times New Roman"/>
          <w:b/>
          <w:i/>
          <w:sz w:val="24"/>
          <w:szCs w:val="24"/>
        </w:rPr>
      </w:pPr>
      <w:r>
        <w:rPr>
          <w:rFonts w:ascii="Times New Roman" w:hAnsi="Times New Roman" w:cs="Times New Roman"/>
          <w:b/>
          <w:sz w:val="24"/>
          <w:szCs w:val="24"/>
        </w:rPr>
        <w:t>Tabel 4.5 Karakteristik responden berdasarkan pendapatan</w:t>
      </w:r>
    </w:p>
    <w:tbl>
      <w:tblPr>
        <w:tblW w:w="723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500"/>
        <w:gridCol w:w="1147"/>
        <w:gridCol w:w="1009"/>
        <w:gridCol w:w="1376"/>
        <w:gridCol w:w="1468"/>
      </w:tblGrid>
      <w:tr w:rsidR="008A3434" w:rsidRPr="008A3434" w:rsidTr="008A3434">
        <w:trPr>
          <w:cantSplit/>
        </w:trPr>
        <w:tc>
          <w:tcPr>
            <w:tcW w:w="7235" w:type="dxa"/>
            <w:gridSpan w:val="6"/>
            <w:tcBorders>
              <w:top w:val="nil"/>
              <w:left w:val="nil"/>
              <w:bottom w:val="nil"/>
              <w:right w:val="nil"/>
            </w:tcBorders>
            <w:shd w:val="clear" w:color="auto" w:fill="FFFFFF"/>
          </w:tcPr>
          <w:p w:rsidR="008A3434" w:rsidRPr="008A3434" w:rsidRDefault="008A3434" w:rsidP="008A3434">
            <w:pPr>
              <w:autoSpaceDE w:val="0"/>
              <w:autoSpaceDN w:val="0"/>
              <w:adjustRightInd w:val="0"/>
              <w:spacing w:line="320" w:lineRule="atLeast"/>
              <w:ind w:left="60" w:right="60" w:firstLine="0"/>
              <w:jc w:val="center"/>
              <w:rPr>
                <w:rFonts w:ascii="Arial" w:hAnsi="Arial" w:cs="Arial"/>
                <w:color w:val="000000"/>
                <w:sz w:val="18"/>
                <w:szCs w:val="18"/>
              </w:rPr>
            </w:pPr>
            <w:r w:rsidRPr="008A3434">
              <w:rPr>
                <w:rFonts w:ascii="Arial" w:hAnsi="Arial" w:cs="Arial"/>
                <w:b/>
                <w:bCs/>
                <w:color w:val="000000"/>
                <w:sz w:val="18"/>
                <w:szCs w:val="18"/>
              </w:rPr>
              <w:t>Penghasilan Perbulan Responden</w:t>
            </w:r>
          </w:p>
        </w:tc>
      </w:tr>
      <w:tr w:rsidR="008A3434" w:rsidRPr="008A3434" w:rsidTr="008A3434">
        <w:trPr>
          <w:cantSplit/>
        </w:trPr>
        <w:tc>
          <w:tcPr>
            <w:tcW w:w="2235" w:type="dxa"/>
            <w:gridSpan w:val="2"/>
            <w:tcBorders>
              <w:top w:val="single" w:sz="16" w:space="0" w:color="000000"/>
              <w:left w:val="single" w:sz="16" w:space="0" w:color="000000"/>
              <w:bottom w:val="single" w:sz="16" w:space="0" w:color="000000"/>
              <w:right w:val="nil"/>
            </w:tcBorders>
            <w:shd w:val="clear" w:color="auto" w:fill="FFFFFF"/>
          </w:tcPr>
          <w:p w:rsidR="008A3434" w:rsidRPr="008A3434" w:rsidRDefault="008A3434" w:rsidP="008A3434">
            <w:pPr>
              <w:autoSpaceDE w:val="0"/>
              <w:autoSpaceDN w:val="0"/>
              <w:adjustRightInd w:val="0"/>
              <w:spacing w:line="320" w:lineRule="atLeast"/>
              <w:ind w:left="60" w:right="60" w:firstLine="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A3434" w:rsidRPr="008A3434" w:rsidRDefault="008A3434" w:rsidP="008A3434">
            <w:pPr>
              <w:autoSpaceDE w:val="0"/>
              <w:autoSpaceDN w:val="0"/>
              <w:adjustRightInd w:val="0"/>
              <w:spacing w:line="320" w:lineRule="atLeast"/>
              <w:ind w:left="60" w:right="60" w:firstLine="0"/>
              <w:jc w:val="center"/>
              <w:rPr>
                <w:rFonts w:ascii="Arial" w:hAnsi="Arial" w:cs="Arial"/>
                <w:color w:val="000000"/>
                <w:sz w:val="18"/>
                <w:szCs w:val="18"/>
              </w:rPr>
            </w:pPr>
            <w:r w:rsidRPr="008A343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A3434" w:rsidRPr="008A3434" w:rsidRDefault="008A3434" w:rsidP="008A3434">
            <w:pPr>
              <w:autoSpaceDE w:val="0"/>
              <w:autoSpaceDN w:val="0"/>
              <w:adjustRightInd w:val="0"/>
              <w:spacing w:line="320" w:lineRule="atLeast"/>
              <w:ind w:left="60" w:right="60" w:firstLine="0"/>
              <w:jc w:val="center"/>
              <w:rPr>
                <w:rFonts w:ascii="Arial" w:hAnsi="Arial" w:cs="Arial"/>
                <w:color w:val="000000"/>
                <w:sz w:val="18"/>
                <w:szCs w:val="18"/>
              </w:rPr>
            </w:pPr>
            <w:r w:rsidRPr="008A343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A3434" w:rsidRPr="008A3434" w:rsidRDefault="008A3434" w:rsidP="008A3434">
            <w:pPr>
              <w:autoSpaceDE w:val="0"/>
              <w:autoSpaceDN w:val="0"/>
              <w:adjustRightInd w:val="0"/>
              <w:spacing w:line="320" w:lineRule="atLeast"/>
              <w:ind w:left="60" w:right="60" w:firstLine="0"/>
              <w:jc w:val="center"/>
              <w:rPr>
                <w:rFonts w:ascii="Arial" w:hAnsi="Arial" w:cs="Arial"/>
                <w:color w:val="000000"/>
                <w:sz w:val="18"/>
                <w:szCs w:val="18"/>
              </w:rPr>
            </w:pPr>
            <w:r w:rsidRPr="008A343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A3434" w:rsidRPr="008A3434" w:rsidRDefault="008A3434" w:rsidP="008A3434">
            <w:pPr>
              <w:autoSpaceDE w:val="0"/>
              <w:autoSpaceDN w:val="0"/>
              <w:adjustRightInd w:val="0"/>
              <w:spacing w:line="320" w:lineRule="atLeast"/>
              <w:ind w:left="60" w:right="60" w:firstLine="0"/>
              <w:jc w:val="center"/>
              <w:rPr>
                <w:rFonts w:ascii="Arial" w:hAnsi="Arial" w:cs="Arial"/>
                <w:color w:val="000000"/>
                <w:sz w:val="18"/>
                <w:szCs w:val="18"/>
              </w:rPr>
            </w:pPr>
            <w:r w:rsidRPr="008A3434">
              <w:rPr>
                <w:rFonts w:ascii="Arial" w:hAnsi="Arial" w:cs="Arial"/>
                <w:color w:val="000000"/>
                <w:sz w:val="18"/>
                <w:szCs w:val="18"/>
              </w:rPr>
              <w:t>Cumulative Percent</w:t>
            </w:r>
          </w:p>
        </w:tc>
      </w:tr>
      <w:tr w:rsidR="008A3434" w:rsidRPr="008A3434" w:rsidTr="008A3434">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rPr>
                <w:rFonts w:ascii="Arial" w:hAnsi="Arial" w:cs="Arial"/>
                <w:color w:val="000000"/>
                <w:sz w:val="18"/>
                <w:szCs w:val="18"/>
              </w:rPr>
            </w:pPr>
            <w:r w:rsidRPr="008A3434">
              <w:rPr>
                <w:rFonts w:ascii="Arial" w:hAnsi="Arial" w:cs="Arial"/>
                <w:color w:val="000000"/>
                <w:sz w:val="18"/>
                <w:szCs w:val="18"/>
              </w:rPr>
              <w:t>Valid</w:t>
            </w:r>
          </w:p>
        </w:tc>
        <w:tc>
          <w:tcPr>
            <w:tcW w:w="1500" w:type="dxa"/>
            <w:tcBorders>
              <w:top w:val="single" w:sz="16" w:space="0" w:color="000000"/>
              <w:left w:val="nil"/>
              <w:bottom w:val="nil"/>
              <w:right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rPr>
                <w:rFonts w:ascii="Arial" w:hAnsi="Arial" w:cs="Arial"/>
                <w:color w:val="000000"/>
                <w:sz w:val="18"/>
                <w:szCs w:val="18"/>
              </w:rPr>
            </w:pPr>
            <w:r w:rsidRPr="008A3434">
              <w:rPr>
                <w:rFonts w:ascii="Arial" w:hAnsi="Arial" w:cs="Arial"/>
                <w:color w:val="000000"/>
                <w:sz w:val="18"/>
                <w:szCs w:val="18"/>
              </w:rPr>
              <w:t>&lt;Rp1juta</w:t>
            </w:r>
          </w:p>
        </w:tc>
        <w:tc>
          <w:tcPr>
            <w:tcW w:w="1147" w:type="dxa"/>
            <w:tcBorders>
              <w:top w:val="single" w:sz="16" w:space="0" w:color="000000"/>
              <w:left w:val="single" w:sz="16" w:space="0" w:color="000000"/>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31</w:t>
            </w:r>
          </w:p>
        </w:tc>
        <w:tc>
          <w:tcPr>
            <w:tcW w:w="1009" w:type="dxa"/>
            <w:tcBorders>
              <w:top w:val="single" w:sz="16" w:space="0" w:color="000000"/>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29.5</w:t>
            </w:r>
          </w:p>
        </w:tc>
        <w:tc>
          <w:tcPr>
            <w:tcW w:w="1376" w:type="dxa"/>
            <w:tcBorders>
              <w:top w:val="single" w:sz="16" w:space="0" w:color="000000"/>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29.5</w:t>
            </w:r>
          </w:p>
        </w:tc>
        <w:tc>
          <w:tcPr>
            <w:tcW w:w="1468" w:type="dxa"/>
            <w:tcBorders>
              <w:top w:val="single" w:sz="16" w:space="0" w:color="000000"/>
              <w:bottom w:val="nil"/>
              <w:right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29.5</w:t>
            </w:r>
          </w:p>
        </w:tc>
      </w:tr>
      <w:tr w:rsidR="008A3434" w:rsidRPr="008A3434" w:rsidTr="008A343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8A3434" w:rsidRPr="008A3434" w:rsidRDefault="008A3434" w:rsidP="008A3434">
            <w:pPr>
              <w:autoSpaceDE w:val="0"/>
              <w:autoSpaceDN w:val="0"/>
              <w:adjustRightInd w:val="0"/>
              <w:ind w:firstLine="0"/>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rPr>
                <w:rFonts w:ascii="Arial" w:hAnsi="Arial" w:cs="Arial"/>
                <w:color w:val="000000"/>
                <w:sz w:val="18"/>
                <w:szCs w:val="18"/>
              </w:rPr>
            </w:pPr>
            <w:r w:rsidRPr="008A3434">
              <w:rPr>
                <w:rFonts w:ascii="Arial" w:hAnsi="Arial" w:cs="Arial"/>
                <w:color w:val="000000"/>
                <w:sz w:val="18"/>
                <w:szCs w:val="18"/>
              </w:rPr>
              <w:t>1,1 juta - 2 juta</w:t>
            </w:r>
          </w:p>
        </w:tc>
        <w:tc>
          <w:tcPr>
            <w:tcW w:w="1147" w:type="dxa"/>
            <w:tcBorders>
              <w:top w:val="nil"/>
              <w:left w:val="single" w:sz="16" w:space="0" w:color="000000"/>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36</w:t>
            </w:r>
          </w:p>
        </w:tc>
        <w:tc>
          <w:tcPr>
            <w:tcW w:w="1009" w:type="dxa"/>
            <w:tcBorders>
              <w:top w:val="nil"/>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34.3</w:t>
            </w:r>
          </w:p>
        </w:tc>
        <w:tc>
          <w:tcPr>
            <w:tcW w:w="1376" w:type="dxa"/>
            <w:tcBorders>
              <w:top w:val="nil"/>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34.3</w:t>
            </w:r>
          </w:p>
        </w:tc>
        <w:tc>
          <w:tcPr>
            <w:tcW w:w="1468" w:type="dxa"/>
            <w:tcBorders>
              <w:top w:val="nil"/>
              <w:bottom w:val="nil"/>
              <w:right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63.8</w:t>
            </w:r>
          </w:p>
        </w:tc>
      </w:tr>
      <w:tr w:rsidR="008A3434" w:rsidRPr="008A3434" w:rsidTr="008A343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8A3434" w:rsidRPr="008A3434" w:rsidRDefault="008A3434" w:rsidP="008A3434">
            <w:pPr>
              <w:autoSpaceDE w:val="0"/>
              <w:autoSpaceDN w:val="0"/>
              <w:adjustRightInd w:val="0"/>
              <w:ind w:firstLine="0"/>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rPr>
                <w:rFonts w:ascii="Arial" w:hAnsi="Arial" w:cs="Arial"/>
                <w:color w:val="000000"/>
                <w:sz w:val="18"/>
                <w:szCs w:val="18"/>
              </w:rPr>
            </w:pPr>
            <w:r w:rsidRPr="008A3434">
              <w:rPr>
                <w:rFonts w:ascii="Arial" w:hAnsi="Arial" w:cs="Arial"/>
                <w:color w:val="000000"/>
                <w:sz w:val="18"/>
                <w:szCs w:val="18"/>
              </w:rPr>
              <w:t>2,1 juta - 3 juta</w:t>
            </w:r>
          </w:p>
        </w:tc>
        <w:tc>
          <w:tcPr>
            <w:tcW w:w="1147" w:type="dxa"/>
            <w:tcBorders>
              <w:top w:val="nil"/>
              <w:left w:val="single" w:sz="16" w:space="0" w:color="000000"/>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14</w:t>
            </w:r>
          </w:p>
        </w:tc>
        <w:tc>
          <w:tcPr>
            <w:tcW w:w="1009" w:type="dxa"/>
            <w:tcBorders>
              <w:top w:val="nil"/>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13.3</w:t>
            </w:r>
          </w:p>
        </w:tc>
        <w:tc>
          <w:tcPr>
            <w:tcW w:w="1376" w:type="dxa"/>
            <w:tcBorders>
              <w:top w:val="nil"/>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13.3</w:t>
            </w:r>
          </w:p>
        </w:tc>
        <w:tc>
          <w:tcPr>
            <w:tcW w:w="1468" w:type="dxa"/>
            <w:tcBorders>
              <w:top w:val="nil"/>
              <w:bottom w:val="nil"/>
              <w:right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77.1</w:t>
            </w:r>
          </w:p>
        </w:tc>
      </w:tr>
      <w:tr w:rsidR="008A3434" w:rsidRPr="008A3434" w:rsidTr="008A343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8A3434" w:rsidRPr="008A3434" w:rsidRDefault="008A3434" w:rsidP="008A3434">
            <w:pPr>
              <w:autoSpaceDE w:val="0"/>
              <w:autoSpaceDN w:val="0"/>
              <w:adjustRightInd w:val="0"/>
              <w:ind w:firstLine="0"/>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rPr>
                <w:rFonts w:ascii="Arial" w:hAnsi="Arial" w:cs="Arial"/>
                <w:color w:val="000000"/>
                <w:sz w:val="18"/>
                <w:szCs w:val="18"/>
              </w:rPr>
            </w:pPr>
            <w:r w:rsidRPr="008A3434">
              <w:rPr>
                <w:rFonts w:ascii="Arial" w:hAnsi="Arial" w:cs="Arial"/>
                <w:color w:val="000000"/>
                <w:sz w:val="18"/>
                <w:szCs w:val="18"/>
              </w:rPr>
              <w:t>3,1 juta - 4 juta</w:t>
            </w:r>
          </w:p>
        </w:tc>
        <w:tc>
          <w:tcPr>
            <w:tcW w:w="1147" w:type="dxa"/>
            <w:tcBorders>
              <w:top w:val="nil"/>
              <w:left w:val="single" w:sz="16" w:space="0" w:color="000000"/>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8</w:t>
            </w:r>
          </w:p>
        </w:tc>
        <w:tc>
          <w:tcPr>
            <w:tcW w:w="1009" w:type="dxa"/>
            <w:tcBorders>
              <w:top w:val="nil"/>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7.6</w:t>
            </w:r>
          </w:p>
        </w:tc>
        <w:tc>
          <w:tcPr>
            <w:tcW w:w="1376" w:type="dxa"/>
            <w:tcBorders>
              <w:top w:val="nil"/>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7.6</w:t>
            </w:r>
          </w:p>
        </w:tc>
        <w:tc>
          <w:tcPr>
            <w:tcW w:w="1468" w:type="dxa"/>
            <w:tcBorders>
              <w:top w:val="nil"/>
              <w:bottom w:val="nil"/>
              <w:right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84.8</w:t>
            </w:r>
          </w:p>
        </w:tc>
      </w:tr>
      <w:tr w:rsidR="008A3434" w:rsidRPr="008A3434" w:rsidTr="008A343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8A3434" w:rsidRPr="008A3434" w:rsidRDefault="008A3434" w:rsidP="008A3434">
            <w:pPr>
              <w:autoSpaceDE w:val="0"/>
              <w:autoSpaceDN w:val="0"/>
              <w:adjustRightInd w:val="0"/>
              <w:ind w:firstLine="0"/>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rPr>
                <w:rFonts w:ascii="Arial" w:hAnsi="Arial" w:cs="Arial"/>
                <w:color w:val="000000"/>
                <w:sz w:val="18"/>
                <w:szCs w:val="18"/>
              </w:rPr>
            </w:pPr>
            <w:r w:rsidRPr="008A3434">
              <w:rPr>
                <w:rFonts w:ascii="Arial" w:hAnsi="Arial" w:cs="Arial"/>
                <w:color w:val="000000"/>
                <w:sz w:val="18"/>
                <w:szCs w:val="18"/>
              </w:rPr>
              <w:t>&gt;4,1 juta</w:t>
            </w:r>
          </w:p>
        </w:tc>
        <w:tc>
          <w:tcPr>
            <w:tcW w:w="1147" w:type="dxa"/>
            <w:tcBorders>
              <w:top w:val="nil"/>
              <w:left w:val="single" w:sz="16" w:space="0" w:color="000000"/>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16</w:t>
            </w:r>
          </w:p>
        </w:tc>
        <w:tc>
          <w:tcPr>
            <w:tcW w:w="1009" w:type="dxa"/>
            <w:tcBorders>
              <w:top w:val="nil"/>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15.2</w:t>
            </w:r>
          </w:p>
        </w:tc>
        <w:tc>
          <w:tcPr>
            <w:tcW w:w="1376" w:type="dxa"/>
            <w:tcBorders>
              <w:top w:val="nil"/>
              <w:bottom w:val="nil"/>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15.2</w:t>
            </w:r>
          </w:p>
        </w:tc>
        <w:tc>
          <w:tcPr>
            <w:tcW w:w="1468" w:type="dxa"/>
            <w:tcBorders>
              <w:top w:val="nil"/>
              <w:bottom w:val="nil"/>
              <w:right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100.0</w:t>
            </w:r>
          </w:p>
        </w:tc>
      </w:tr>
      <w:tr w:rsidR="008A3434" w:rsidRPr="008A3434" w:rsidTr="008A343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8A3434" w:rsidRPr="008A3434" w:rsidRDefault="008A3434" w:rsidP="008A3434">
            <w:pPr>
              <w:autoSpaceDE w:val="0"/>
              <w:autoSpaceDN w:val="0"/>
              <w:adjustRightInd w:val="0"/>
              <w:ind w:firstLine="0"/>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rPr>
                <w:rFonts w:ascii="Arial" w:hAnsi="Arial" w:cs="Arial"/>
                <w:color w:val="000000"/>
                <w:sz w:val="18"/>
                <w:szCs w:val="18"/>
              </w:rPr>
            </w:pPr>
            <w:r w:rsidRPr="008A343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105</w:t>
            </w:r>
          </w:p>
        </w:tc>
        <w:tc>
          <w:tcPr>
            <w:tcW w:w="1009" w:type="dxa"/>
            <w:tcBorders>
              <w:top w:val="nil"/>
              <w:bottom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A3434" w:rsidRPr="008A3434" w:rsidRDefault="008A3434" w:rsidP="008A3434">
            <w:pPr>
              <w:autoSpaceDE w:val="0"/>
              <w:autoSpaceDN w:val="0"/>
              <w:adjustRightInd w:val="0"/>
              <w:spacing w:line="320" w:lineRule="atLeast"/>
              <w:ind w:left="60" w:right="60" w:firstLine="0"/>
              <w:jc w:val="right"/>
              <w:rPr>
                <w:rFonts w:ascii="Arial" w:hAnsi="Arial" w:cs="Arial"/>
                <w:color w:val="000000"/>
                <w:sz w:val="18"/>
                <w:szCs w:val="18"/>
              </w:rPr>
            </w:pPr>
            <w:r w:rsidRPr="008A343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A3434" w:rsidRPr="008A3434" w:rsidRDefault="008A3434" w:rsidP="008A3434">
            <w:pPr>
              <w:autoSpaceDE w:val="0"/>
              <w:autoSpaceDN w:val="0"/>
              <w:adjustRightInd w:val="0"/>
              <w:ind w:firstLine="0"/>
              <w:rPr>
                <w:rFonts w:ascii="Times New Roman" w:hAnsi="Times New Roman" w:cs="Times New Roman"/>
                <w:sz w:val="24"/>
                <w:szCs w:val="24"/>
              </w:rPr>
            </w:pPr>
          </w:p>
        </w:tc>
      </w:tr>
    </w:tbl>
    <w:p w:rsidR="008A3434" w:rsidRDefault="008A3434" w:rsidP="008A3434">
      <w:pPr>
        <w:autoSpaceDE w:val="0"/>
        <w:autoSpaceDN w:val="0"/>
        <w:adjustRightInd w:val="0"/>
        <w:spacing w:line="400" w:lineRule="atLeast"/>
        <w:ind w:left="993" w:firstLine="0"/>
        <w:rPr>
          <w:rFonts w:ascii="Times New Roman" w:hAnsi="Times New Roman" w:cs="Times New Roman"/>
          <w:sz w:val="20"/>
          <w:szCs w:val="20"/>
        </w:rPr>
      </w:pPr>
      <w:r>
        <w:rPr>
          <w:rFonts w:ascii="Times New Roman" w:hAnsi="Times New Roman" w:cs="Times New Roman"/>
          <w:i/>
          <w:sz w:val="20"/>
          <w:szCs w:val="20"/>
        </w:rPr>
        <w:t>Sumber:  Data Primer Diolah</w:t>
      </w:r>
    </w:p>
    <w:p w:rsidR="008A3434" w:rsidRDefault="008A3434" w:rsidP="008A3434">
      <w:pPr>
        <w:autoSpaceDE w:val="0"/>
        <w:autoSpaceDN w:val="0"/>
        <w:adjustRightInd w:val="0"/>
        <w:spacing w:line="400" w:lineRule="atLeast"/>
        <w:ind w:left="993" w:firstLine="0"/>
        <w:rPr>
          <w:rFonts w:ascii="Times New Roman" w:hAnsi="Times New Roman" w:cs="Times New Roman"/>
          <w:sz w:val="20"/>
          <w:szCs w:val="20"/>
        </w:rPr>
      </w:pPr>
    </w:p>
    <w:p w:rsidR="008A3434" w:rsidRDefault="008A3434" w:rsidP="008A3434">
      <w:pPr>
        <w:autoSpaceDE w:val="0"/>
        <w:autoSpaceDN w:val="0"/>
        <w:adjustRightInd w:val="0"/>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Tabel 4.5 menunjukkan bahwa 36 responden (34,3%) berpenghasilan Rp 1.100.000 – Rp 2.000.000,- per bulan, sedangkan yang berpenghasilan kurang dari Rp 1.000.000,- sebanyak 31 responden (29,5%), penghasilan lebih dari Rp 4.100.000,- sebanyak 16 responden (15,2%), penghasilan Rp 2.100.000 – Rp 3.000.000,- per bulan sebanyak 14 responden (13,3%), dan sisanya sebanyak 8 responden (7,6%) berpenghasilan Rp. 3.100,000 – Rp </w:t>
      </w:r>
      <w:r w:rsidR="00082D8B">
        <w:rPr>
          <w:rFonts w:ascii="Times New Roman" w:hAnsi="Times New Roman" w:cs="Times New Roman"/>
          <w:sz w:val="24"/>
          <w:szCs w:val="24"/>
        </w:rPr>
        <w:t>4.000.000,-.</w:t>
      </w:r>
    </w:p>
    <w:p w:rsidR="00082D8B" w:rsidRDefault="00082D8B" w:rsidP="008A3434">
      <w:pPr>
        <w:autoSpaceDE w:val="0"/>
        <w:autoSpaceDN w:val="0"/>
        <w:adjustRightInd w:val="0"/>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Jadi pendapatan pembeli barang di Carrefour Palembang Square di dominasi oleh konsumen dengan penghasilan yang berkisar antara Rp1.100.000 – Rp2.000.000 per bulan.</w:t>
      </w:r>
      <w:r w:rsidR="00BF304C">
        <w:rPr>
          <w:rFonts w:ascii="Times New Roman" w:hAnsi="Times New Roman" w:cs="Times New Roman"/>
          <w:sz w:val="24"/>
          <w:szCs w:val="24"/>
        </w:rPr>
        <w:t xml:space="preserve">  Tingkat penghasilan apabila di hubungkan dengan tingkat pendidikan memiliki hubungan yang saling mendukung, karena tingkat pendapatan dengan rentang seperti di atas cukup </w:t>
      </w:r>
      <w:r w:rsidR="00BF304C">
        <w:rPr>
          <w:rFonts w:ascii="Times New Roman" w:hAnsi="Times New Roman" w:cs="Times New Roman"/>
          <w:sz w:val="24"/>
          <w:szCs w:val="24"/>
        </w:rPr>
        <w:lastRenderedPageBreak/>
        <w:t>ideal dengan tingkat pendidikan dan jenis pekerjaan yang ada pada responden yang di dominasi tingkat pendidikan SMA dengan jenis pekerjaan pegawai swasta.</w:t>
      </w:r>
    </w:p>
    <w:p w:rsidR="00082D8B" w:rsidRDefault="00082D8B" w:rsidP="008A3434">
      <w:pPr>
        <w:autoSpaceDE w:val="0"/>
        <w:autoSpaceDN w:val="0"/>
        <w:adjustRightInd w:val="0"/>
        <w:spacing w:line="480" w:lineRule="auto"/>
        <w:ind w:left="426" w:firstLine="567"/>
        <w:jc w:val="both"/>
        <w:rPr>
          <w:rFonts w:ascii="Times New Roman" w:hAnsi="Times New Roman" w:cs="Times New Roman"/>
          <w:sz w:val="24"/>
          <w:szCs w:val="24"/>
        </w:rPr>
      </w:pPr>
    </w:p>
    <w:p w:rsidR="00082D8B" w:rsidRPr="00AD5E65" w:rsidRDefault="00AD5E65" w:rsidP="00AD5E65">
      <w:pPr>
        <w:pStyle w:val="ListParagraph"/>
        <w:numPr>
          <w:ilvl w:val="1"/>
          <w:numId w:val="1"/>
        </w:numPr>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Gambaran Distribusi Item</w:t>
      </w:r>
    </w:p>
    <w:p w:rsidR="00AD5E65" w:rsidRDefault="00AD5E65" w:rsidP="00AD5E65">
      <w:pPr>
        <w:pStyle w:val="ListParagraph"/>
        <w:autoSpaceDE w:val="0"/>
        <w:autoSpaceDN w:val="0"/>
        <w:adjustRightInd w:val="0"/>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bagian ini akan dijabarkan mengenai distribusi item-item variabel produk (X</w:t>
      </w:r>
      <w:r>
        <w:rPr>
          <w:rFonts w:ascii="Times New Roman" w:hAnsi="Times New Roman" w:cs="Times New Roman"/>
          <w:sz w:val="24"/>
          <w:szCs w:val="24"/>
          <w:vertAlign w:val="subscript"/>
        </w:rPr>
        <w:t>1</w:t>
      </w:r>
      <w:r>
        <w:rPr>
          <w:rFonts w:ascii="Times New Roman" w:hAnsi="Times New Roman" w:cs="Times New Roman"/>
          <w:sz w:val="24"/>
          <w:szCs w:val="24"/>
        </w:rPr>
        <w:t>), harga (X</w:t>
      </w:r>
      <w:r>
        <w:rPr>
          <w:rFonts w:ascii="Times New Roman" w:hAnsi="Times New Roman" w:cs="Times New Roman"/>
          <w:sz w:val="24"/>
          <w:szCs w:val="24"/>
          <w:vertAlign w:val="subscript"/>
        </w:rPr>
        <w:t>2</w:t>
      </w:r>
      <w:r>
        <w:rPr>
          <w:rFonts w:ascii="Times New Roman" w:hAnsi="Times New Roman" w:cs="Times New Roman"/>
          <w:sz w:val="24"/>
          <w:szCs w:val="24"/>
        </w:rPr>
        <w:t>), lokasi (X</w:t>
      </w:r>
      <w:r>
        <w:rPr>
          <w:rFonts w:ascii="Times New Roman" w:hAnsi="Times New Roman" w:cs="Times New Roman"/>
          <w:sz w:val="24"/>
          <w:szCs w:val="24"/>
          <w:vertAlign w:val="subscript"/>
        </w:rPr>
        <w:t>3</w:t>
      </w:r>
      <w:r>
        <w:rPr>
          <w:rFonts w:ascii="Times New Roman" w:hAnsi="Times New Roman" w:cs="Times New Roman"/>
          <w:sz w:val="24"/>
          <w:szCs w:val="24"/>
        </w:rPr>
        <w:t>), pelayanan eceran (X</w:t>
      </w:r>
      <w:r>
        <w:rPr>
          <w:rFonts w:ascii="Times New Roman" w:hAnsi="Times New Roman" w:cs="Times New Roman"/>
          <w:sz w:val="24"/>
          <w:szCs w:val="24"/>
          <w:vertAlign w:val="subscript"/>
        </w:rPr>
        <w:t>4</w:t>
      </w:r>
      <w:r>
        <w:rPr>
          <w:rFonts w:ascii="Times New Roman" w:hAnsi="Times New Roman" w:cs="Times New Roman"/>
          <w:sz w:val="24"/>
          <w:szCs w:val="24"/>
        </w:rPr>
        <w:t>), promosi (X</w:t>
      </w:r>
      <w:r>
        <w:rPr>
          <w:rFonts w:ascii="Times New Roman" w:hAnsi="Times New Roman" w:cs="Times New Roman"/>
          <w:sz w:val="24"/>
          <w:szCs w:val="24"/>
          <w:vertAlign w:val="subscript"/>
        </w:rPr>
        <w:t>5</w:t>
      </w:r>
      <w:r>
        <w:rPr>
          <w:rFonts w:ascii="Times New Roman" w:hAnsi="Times New Roman" w:cs="Times New Roman"/>
          <w:sz w:val="24"/>
          <w:szCs w:val="24"/>
        </w:rPr>
        <w:t>), dan presentasi (X</w:t>
      </w:r>
      <w:r>
        <w:rPr>
          <w:rFonts w:ascii="Times New Roman" w:hAnsi="Times New Roman" w:cs="Times New Roman"/>
          <w:sz w:val="24"/>
          <w:szCs w:val="24"/>
          <w:vertAlign w:val="subscript"/>
        </w:rPr>
        <w:t>6</w:t>
      </w:r>
      <w:r>
        <w:rPr>
          <w:rFonts w:ascii="Times New Roman" w:hAnsi="Times New Roman" w:cs="Times New Roman"/>
          <w:sz w:val="24"/>
          <w:szCs w:val="24"/>
        </w:rPr>
        <w:t>).  Serta akan dijabarkan pula item-item variabel keputusan pembelian diantaranya: pilihan produk atau merk yang lengkap (Y</w:t>
      </w:r>
      <w:r>
        <w:rPr>
          <w:rFonts w:ascii="Times New Roman" w:hAnsi="Times New Roman" w:cs="Times New Roman"/>
          <w:sz w:val="24"/>
          <w:szCs w:val="24"/>
          <w:vertAlign w:val="subscript"/>
        </w:rPr>
        <w:t>1</w:t>
      </w:r>
      <w:r>
        <w:rPr>
          <w:rFonts w:ascii="Times New Roman" w:hAnsi="Times New Roman" w:cs="Times New Roman"/>
          <w:sz w:val="24"/>
          <w:szCs w:val="24"/>
        </w:rPr>
        <w:t>), citra perusahaan yang baik (Y</w:t>
      </w:r>
      <w:r>
        <w:rPr>
          <w:rFonts w:ascii="Times New Roman" w:hAnsi="Times New Roman" w:cs="Times New Roman"/>
          <w:sz w:val="24"/>
          <w:szCs w:val="24"/>
          <w:vertAlign w:val="subscript"/>
        </w:rPr>
        <w:t>2</w:t>
      </w:r>
      <w:r>
        <w:rPr>
          <w:rFonts w:ascii="Times New Roman" w:hAnsi="Times New Roman" w:cs="Times New Roman"/>
          <w:sz w:val="24"/>
          <w:szCs w:val="24"/>
        </w:rPr>
        <w:t>), dan karena factor teman atau rekan kerja (Y</w:t>
      </w:r>
      <w:r>
        <w:rPr>
          <w:rFonts w:ascii="Times New Roman" w:hAnsi="Times New Roman" w:cs="Times New Roman"/>
          <w:sz w:val="24"/>
          <w:szCs w:val="24"/>
          <w:vertAlign w:val="subscript"/>
        </w:rPr>
        <w:t>3</w:t>
      </w:r>
      <w:r>
        <w:rPr>
          <w:rFonts w:ascii="Times New Roman" w:hAnsi="Times New Roman" w:cs="Times New Roman"/>
          <w:sz w:val="24"/>
          <w:szCs w:val="24"/>
        </w:rPr>
        <w:t>).</w:t>
      </w:r>
    </w:p>
    <w:p w:rsidR="00AD5E65" w:rsidRPr="00AD5E65" w:rsidRDefault="00AD5E65" w:rsidP="00AD5E65">
      <w:pPr>
        <w:pStyle w:val="ListParagraph"/>
        <w:numPr>
          <w:ilvl w:val="0"/>
          <w:numId w:val="3"/>
        </w:numPr>
        <w:autoSpaceDE w:val="0"/>
        <w:autoSpaceDN w:val="0"/>
        <w:adjustRightInd w:val="0"/>
        <w:spacing w:line="480" w:lineRule="auto"/>
        <w:jc w:val="both"/>
        <w:rPr>
          <w:rFonts w:ascii="Times New Roman" w:hAnsi="Times New Roman" w:cs="Times New Roman"/>
          <w:vanish/>
          <w:sz w:val="24"/>
          <w:szCs w:val="24"/>
        </w:rPr>
      </w:pPr>
    </w:p>
    <w:p w:rsidR="00AD5E65" w:rsidRPr="00AD5E65" w:rsidRDefault="00AD5E65" w:rsidP="00AD5E65">
      <w:pPr>
        <w:pStyle w:val="ListParagraph"/>
        <w:numPr>
          <w:ilvl w:val="0"/>
          <w:numId w:val="3"/>
        </w:numPr>
        <w:autoSpaceDE w:val="0"/>
        <w:autoSpaceDN w:val="0"/>
        <w:adjustRightInd w:val="0"/>
        <w:spacing w:line="480" w:lineRule="auto"/>
        <w:jc w:val="both"/>
        <w:rPr>
          <w:rFonts w:ascii="Times New Roman" w:hAnsi="Times New Roman" w:cs="Times New Roman"/>
          <w:vanish/>
          <w:sz w:val="24"/>
          <w:szCs w:val="24"/>
        </w:rPr>
      </w:pPr>
    </w:p>
    <w:p w:rsidR="00AD5E65" w:rsidRPr="00AD5E65" w:rsidRDefault="00AD5E65" w:rsidP="00AD5E65">
      <w:pPr>
        <w:pStyle w:val="ListParagraph"/>
        <w:numPr>
          <w:ilvl w:val="0"/>
          <w:numId w:val="3"/>
        </w:numPr>
        <w:autoSpaceDE w:val="0"/>
        <w:autoSpaceDN w:val="0"/>
        <w:adjustRightInd w:val="0"/>
        <w:spacing w:line="480" w:lineRule="auto"/>
        <w:jc w:val="both"/>
        <w:rPr>
          <w:rFonts w:ascii="Times New Roman" w:hAnsi="Times New Roman" w:cs="Times New Roman"/>
          <w:vanish/>
          <w:sz w:val="24"/>
          <w:szCs w:val="24"/>
        </w:rPr>
      </w:pPr>
    </w:p>
    <w:p w:rsidR="00AD5E65" w:rsidRPr="00AD5E65" w:rsidRDefault="00AD5E65" w:rsidP="00AD5E65">
      <w:pPr>
        <w:pStyle w:val="ListParagraph"/>
        <w:numPr>
          <w:ilvl w:val="0"/>
          <w:numId w:val="3"/>
        </w:numPr>
        <w:autoSpaceDE w:val="0"/>
        <w:autoSpaceDN w:val="0"/>
        <w:adjustRightInd w:val="0"/>
        <w:spacing w:line="480" w:lineRule="auto"/>
        <w:jc w:val="both"/>
        <w:rPr>
          <w:rFonts w:ascii="Times New Roman" w:hAnsi="Times New Roman" w:cs="Times New Roman"/>
          <w:vanish/>
          <w:sz w:val="24"/>
          <w:szCs w:val="24"/>
        </w:rPr>
      </w:pPr>
    </w:p>
    <w:p w:rsidR="00AD5E65" w:rsidRPr="00AD5E65" w:rsidRDefault="00AD5E65" w:rsidP="00AD5E65">
      <w:pPr>
        <w:pStyle w:val="ListParagraph"/>
        <w:numPr>
          <w:ilvl w:val="1"/>
          <w:numId w:val="3"/>
        </w:numPr>
        <w:autoSpaceDE w:val="0"/>
        <w:autoSpaceDN w:val="0"/>
        <w:adjustRightInd w:val="0"/>
        <w:spacing w:line="480" w:lineRule="auto"/>
        <w:jc w:val="both"/>
        <w:rPr>
          <w:rFonts w:ascii="Times New Roman" w:hAnsi="Times New Roman" w:cs="Times New Roman"/>
          <w:vanish/>
          <w:sz w:val="24"/>
          <w:szCs w:val="24"/>
        </w:rPr>
      </w:pPr>
    </w:p>
    <w:p w:rsidR="00AD5E65" w:rsidRPr="00AD5E65" w:rsidRDefault="00AD5E65" w:rsidP="00AD5E65">
      <w:pPr>
        <w:pStyle w:val="ListParagraph"/>
        <w:numPr>
          <w:ilvl w:val="1"/>
          <w:numId w:val="3"/>
        </w:numPr>
        <w:autoSpaceDE w:val="0"/>
        <w:autoSpaceDN w:val="0"/>
        <w:adjustRightInd w:val="0"/>
        <w:spacing w:line="480" w:lineRule="auto"/>
        <w:jc w:val="both"/>
        <w:rPr>
          <w:rFonts w:ascii="Times New Roman" w:hAnsi="Times New Roman" w:cs="Times New Roman"/>
          <w:vanish/>
          <w:sz w:val="24"/>
          <w:szCs w:val="24"/>
        </w:rPr>
      </w:pPr>
    </w:p>
    <w:p w:rsidR="00AD5E65" w:rsidRPr="00AD5E65" w:rsidRDefault="00AD5E65" w:rsidP="00AD5E65">
      <w:pPr>
        <w:pStyle w:val="ListParagraph"/>
        <w:numPr>
          <w:ilvl w:val="1"/>
          <w:numId w:val="3"/>
        </w:numPr>
        <w:autoSpaceDE w:val="0"/>
        <w:autoSpaceDN w:val="0"/>
        <w:adjustRightInd w:val="0"/>
        <w:spacing w:line="480" w:lineRule="auto"/>
        <w:jc w:val="both"/>
        <w:rPr>
          <w:rFonts w:ascii="Times New Roman" w:hAnsi="Times New Roman" w:cs="Times New Roman"/>
          <w:vanish/>
          <w:sz w:val="24"/>
          <w:szCs w:val="24"/>
        </w:rPr>
      </w:pPr>
    </w:p>
    <w:p w:rsidR="00AD5E65" w:rsidRDefault="00AD5E65" w:rsidP="00AD5E65">
      <w:pPr>
        <w:pStyle w:val="ListParagraph"/>
        <w:autoSpaceDE w:val="0"/>
        <w:autoSpaceDN w:val="0"/>
        <w:adjustRightInd w:val="0"/>
        <w:spacing w:line="480" w:lineRule="auto"/>
        <w:ind w:left="0" w:firstLine="0"/>
        <w:jc w:val="both"/>
        <w:rPr>
          <w:rFonts w:ascii="Times New Roman" w:hAnsi="Times New Roman" w:cs="Times New Roman"/>
          <w:sz w:val="24"/>
          <w:szCs w:val="24"/>
        </w:rPr>
      </w:pPr>
    </w:p>
    <w:p w:rsidR="00AD5E65" w:rsidRPr="00474D69" w:rsidRDefault="00AD5E65" w:rsidP="00474D69">
      <w:pPr>
        <w:pStyle w:val="ListParagraph"/>
        <w:numPr>
          <w:ilvl w:val="2"/>
          <w:numId w:val="1"/>
        </w:numPr>
        <w:spacing w:line="480" w:lineRule="auto"/>
        <w:ind w:left="1276"/>
        <w:jc w:val="both"/>
        <w:rPr>
          <w:rFonts w:ascii="Times New Roman" w:hAnsi="Times New Roman" w:cs="Times New Roman"/>
          <w:b/>
          <w:sz w:val="24"/>
          <w:szCs w:val="24"/>
        </w:rPr>
      </w:pPr>
      <w:r w:rsidRPr="00474D69">
        <w:rPr>
          <w:rFonts w:ascii="Times New Roman" w:hAnsi="Times New Roman" w:cs="Times New Roman"/>
          <w:b/>
          <w:sz w:val="24"/>
          <w:szCs w:val="24"/>
        </w:rPr>
        <w:t>V</w:t>
      </w:r>
      <w:r w:rsidR="00474D69" w:rsidRPr="00474D69">
        <w:rPr>
          <w:rFonts w:ascii="Times New Roman" w:hAnsi="Times New Roman" w:cs="Times New Roman"/>
          <w:b/>
          <w:sz w:val="24"/>
          <w:szCs w:val="24"/>
        </w:rPr>
        <w:t>ariabel Bebas</w:t>
      </w:r>
    </w:p>
    <w:p w:rsidR="008A3434" w:rsidRDefault="00474D69" w:rsidP="00474D69">
      <w:pPr>
        <w:pStyle w:val="ListParagraph"/>
        <w:numPr>
          <w:ilvl w:val="0"/>
          <w:numId w:val="5"/>
        </w:numPr>
        <w:spacing w:line="480" w:lineRule="auto"/>
        <w:ind w:left="1560"/>
        <w:jc w:val="both"/>
        <w:rPr>
          <w:rFonts w:ascii="Times New Roman" w:hAnsi="Times New Roman" w:cs="Times New Roman"/>
          <w:b/>
          <w:sz w:val="24"/>
          <w:szCs w:val="24"/>
        </w:rPr>
      </w:pPr>
      <w:r w:rsidRPr="00474D69">
        <w:rPr>
          <w:rFonts w:ascii="Times New Roman" w:hAnsi="Times New Roman" w:cs="Times New Roman"/>
          <w:b/>
          <w:sz w:val="24"/>
          <w:szCs w:val="24"/>
        </w:rPr>
        <w:t>Variabel Produk</w:t>
      </w:r>
    </w:p>
    <w:p w:rsidR="00474D69" w:rsidRDefault="00474D69" w:rsidP="00474D69">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Variabel produk terdiri dari tiga item, antara lain jenis produk yang ditawarkan (X1.1), produk yang ditawarkan berkualitas (X1.2), jumlah persediaan produk yang ada (X1.3).</w:t>
      </w:r>
    </w:p>
    <w:p w:rsidR="00D5719B" w:rsidRPr="00D5719B" w:rsidRDefault="00D5719B" w:rsidP="00D5719B">
      <w:pPr>
        <w:pStyle w:val="ListParagraph"/>
        <w:spacing w:line="480" w:lineRule="auto"/>
        <w:ind w:left="0" w:right="-284" w:firstLine="0"/>
        <w:jc w:val="center"/>
        <w:rPr>
          <w:rFonts w:ascii="Times New Roman" w:hAnsi="Times New Roman" w:cs="Times New Roman"/>
          <w:b/>
          <w:sz w:val="24"/>
          <w:szCs w:val="24"/>
        </w:rPr>
      </w:pPr>
      <w:r>
        <w:rPr>
          <w:rFonts w:ascii="Times New Roman" w:hAnsi="Times New Roman" w:cs="Times New Roman"/>
          <w:b/>
          <w:sz w:val="24"/>
          <w:szCs w:val="24"/>
        </w:rPr>
        <w:t>Tabel 4.6 Distribusi Frekuensi Item Produk</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
        <w:gridCol w:w="426"/>
        <w:gridCol w:w="567"/>
        <w:gridCol w:w="567"/>
        <w:gridCol w:w="567"/>
        <w:gridCol w:w="567"/>
        <w:gridCol w:w="567"/>
        <w:gridCol w:w="567"/>
        <w:gridCol w:w="567"/>
        <w:gridCol w:w="567"/>
        <w:gridCol w:w="708"/>
        <w:gridCol w:w="567"/>
        <w:gridCol w:w="993"/>
      </w:tblGrid>
      <w:tr w:rsidR="00357FBF" w:rsidRPr="00357FBF" w:rsidTr="00D00802">
        <w:trPr>
          <w:cantSplit/>
        </w:trPr>
        <w:tc>
          <w:tcPr>
            <w:tcW w:w="709" w:type="dxa"/>
            <w:vMerge w:val="restart"/>
            <w:shd w:val="pct20" w:color="auto" w:fill="FFFFFF"/>
            <w:vAlign w:val="center"/>
          </w:tcPr>
          <w:p w:rsidR="00357FBF" w:rsidRPr="00357FBF" w:rsidRDefault="00357FBF" w:rsidP="00357FBF">
            <w:pPr>
              <w:pStyle w:val="BodyTextIndent2"/>
              <w:ind w:left="0" w:firstLine="0"/>
              <w:jc w:val="center"/>
              <w:rPr>
                <w:sz w:val="20"/>
              </w:rPr>
            </w:pPr>
            <w:r w:rsidRPr="00357FBF">
              <w:rPr>
                <w:sz w:val="20"/>
              </w:rPr>
              <w:t>Item</w:t>
            </w:r>
          </w:p>
        </w:tc>
        <w:tc>
          <w:tcPr>
            <w:tcW w:w="6662" w:type="dxa"/>
            <w:gridSpan w:val="12"/>
            <w:shd w:val="pct20" w:color="auto" w:fill="FFFFFF"/>
            <w:vAlign w:val="center"/>
          </w:tcPr>
          <w:p w:rsidR="00357FBF" w:rsidRPr="00357FBF" w:rsidRDefault="00357FBF" w:rsidP="00357FBF">
            <w:pPr>
              <w:pStyle w:val="BodyTextIndent2"/>
              <w:ind w:left="0" w:firstLine="0"/>
              <w:jc w:val="center"/>
              <w:rPr>
                <w:sz w:val="20"/>
              </w:rPr>
            </w:pPr>
            <w:r w:rsidRPr="00357FBF">
              <w:rPr>
                <w:sz w:val="20"/>
              </w:rPr>
              <w:t>Keterangan</w:t>
            </w:r>
          </w:p>
        </w:tc>
        <w:tc>
          <w:tcPr>
            <w:tcW w:w="993" w:type="dxa"/>
            <w:vMerge w:val="restart"/>
            <w:tcBorders>
              <w:top w:val="single" w:sz="4" w:space="0" w:color="auto"/>
            </w:tcBorders>
            <w:shd w:val="clear" w:color="auto" w:fill="BFBFBF" w:themeFill="background1" w:themeFillShade="BF"/>
            <w:vAlign w:val="center"/>
          </w:tcPr>
          <w:p w:rsidR="00357FBF" w:rsidRPr="00357FBF" w:rsidRDefault="00357FBF" w:rsidP="00357FBF">
            <w:pPr>
              <w:ind w:firstLine="0"/>
              <w:jc w:val="center"/>
              <w:rPr>
                <w:rFonts w:ascii="Times New Roman" w:hAnsi="Times New Roman" w:cs="Times New Roman"/>
                <w:sz w:val="20"/>
                <w:szCs w:val="20"/>
              </w:rPr>
            </w:pPr>
            <w:r w:rsidRPr="00357FBF">
              <w:rPr>
                <w:rFonts w:ascii="Times New Roman" w:hAnsi="Times New Roman" w:cs="Times New Roman"/>
                <w:sz w:val="20"/>
                <w:szCs w:val="20"/>
              </w:rPr>
              <w:t>Statistik</w:t>
            </w:r>
          </w:p>
        </w:tc>
      </w:tr>
      <w:tr w:rsidR="00357FBF" w:rsidRPr="00357FBF" w:rsidTr="00D00802">
        <w:trPr>
          <w:cantSplit/>
        </w:trPr>
        <w:tc>
          <w:tcPr>
            <w:tcW w:w="709" w:type="dxa"/>
            <w:vMerge/>
            <w:vAlign w:val="center"/>
          </w:tcPr>
          <w:p w:rsidR="00357FBF" w:rsidRPr="00357FBF" w:rsidRDefault="00357FBF" w:rsidP="00357FBF">
            <w:pPr>
              <w:pStyle w:val="BodyTextIndent2"/>
              <w:ind w:left="0" w:firstLine="0"/>
              <w:jc w:val="center"/>
              <w:rPr>
                <w:sz w:val="20"/>
              </w:rPr>
            </w:pPr>
          </w:p>
        </w:tc>
        <w:tc>
          <w:tcPr>
            <w:tcW w:w="851" w:type="dxa"/>
            <w:gridSpan w:val="2"/>
            <w:vAlign w:val="center"/>
          </w:tcPr>
          <w:p w:rsidR="00357FBF" w:rsidRPr="00357FBF" w:rsidRDefault="00357FBF" w:rsidP="00357FBF">
            <w:pPr>
              <w:pStyle w:val="BodyTextIndent2"/>
              <w:ind w:left="0" w:firstLine="0"/>
              <w:jc w:val="center"/>
              <w:rPr>
                <w:sz w:val="20"/>
              </w:rPr>
            </w:pPr>
            <w:r w:rsidRPr="00357FBF">
              <w:rPr>
                <w:sz w:val="20"/>
              </w:rPr>
              <w:t>Sangat Tidak Setuju</w:t>
            </w:r>
          </w:p>
        </w:tc>
        <w:tc>
          <w:tcPr>
            <w:tcW w:w="1134" w:type="dxa"/>
            <w:gridSpan w:val="2"/>
            <w:vAlign w:val="center"/>
          </w:tcPr>
          <w:p w:rsidR="00357FBF" w:rsidRPr="00357FBF" w:rsidRDefault="00357FBF" w:rsidP="00357FBF">
            <w:pPr>
              <w:pStyle w:val="BodyTextIndent2"/>
              <w:ind w:left="0" w:firstLine="0"/>
              <w:jc w:val="center"/>
              <w:rPr>
                <w:sz w:val="20"/>
              </w:rPr>
            </w:pPr>
            <w:r w:rsidRPr="00357FBF">
              <w:rPr>
                <w:sz w:val="20"/>
              </w:rPr>
              <w:t>Tidak Setuju</w:t>
            </w:r>
          </w:p>
        </w:tc>
        <w:tc>
          <w:tcPr>
            <w:tcW w:w="1134" w:type="dxa"/>
            <w:gridSpan w:val="2"/>
            <w:vAlign w:val="center"/>
          </w:tcPr>
          <w:p w:rsidR="00357FBF" w:rsidRPr="00357FBF" w:rsidRDefault="00357FBF" w:rsidP="00357FBF">
            <w:pPr>
              <w:pStyle w:val="BodyTextIndent2"/>
              <w:ind w:left="0" w:firstLine="0"/>
              <w:jc w:val="center"/>
              <w:rPr>
                <w:sz w:val="20"/>
              </w:rPr>
            </w:pPr>
            <w:r w:rsidRPr="00357FBF">
              <w:rPr>
                <w:sz w:val="20"/>
              </w:rPr>
              <w:t>Ragu-Ragu</w:t>
            </w:r>
          </w:p>
        </w:tc>
        <w:tc>
          <w:tcPr>
            <w:tcW w:w="1134" w:type="dxa"/>
            <w:gridSpan w:val="2"/>
            <w:vAlign w:val="center"/>
          </w:tcPr>
          <w:p w:rsidR="00357FBF" w:rsidRPr="00357FBF" w:rsidRDefault="00357FBF" w:rsidP="00357FBF">
            <w:pPr>
              <w:pStyle w:val="BodyTextIndent2"/>
              <w:ind w:left="0" w:firstLine="0"/>
              <w:jc w:val="center"/>
              <w:rPr>
                <w:sz w:val="20"/>
              </w:rPr>
            </w:pPr>
            <w:r w:rsidRPr="00357FBF">
              <w:rPr>
                <w:sz w:val="20"/>
              </w:rPr>
              <w:t>Setuju</w:t>
            </w:r>
          </w:p>
        </w:tc>
        <w:tc>
          <w:tcPr>
            <w:tcW w:w="1134" w:type="dxa"/>
            <w:gridSpan w:val="2"/>
            <w:vAlign w:val="center"/>
          </w:tcPr>
          <w:p w:rsidR="00357FBF" w:rsidRPr="00357FBF" w:rsidRDefault="00357FBF" w:rsidP="00357FBF">
            <w:pPr>
              <w:pStyle w:val="BodyTextIndent2"/>
              <w:ind w:left="0" w:firstLine="0"/>
              <w:jc w:val="center"/>
              <w:rPr>
                <w:sz w:val="20"/>
              </w:rPr>
            </w:pPr>
            <w:r w:rsidRPr="00357FBF">
              <w:rPr>
                <w:sz w:val="20"/>
              </w:rPr>
              <w:t>Sangat Setuju</w:t>
            </w:r>
          </w:p>
        </w:tc>
        <w:tc>
          <w:tcPr>
            <w:tcW w:w="1275" w:type="dxa"/>
            <w:gridSpan w:val="2"/>
            <w:vAlign w:val="center"/>
          </w:tcPr>
          <w:p w:rsidR="00357FBF" w:rsidRPr="00357FBF" w:rsidRDefault="00357FBF" w:rsidP="00357FBF">
            <w:pPr>
              <w:pStyle w:val="BodyTextIndent2"/>
              <w:ind w:left="0" w:firstLine="0"/>
              <w:jc w:val="center"/>
              <w:rPr>
                <w:sz w:val="20"/>
              </w:rPr>
            </w:pPr>
            <w:r w:rsidRPr="00357FBF">
              <w:rPr>
                <w:sz w:val="20"/>
              </w:rPr>
              <w:t>Jumlah</w:t>
            </w:r>
          </w:p>
        </w:tc>
        <w:tc>
          <w:tcPr>
            <w:tcW w:w="993" w:type="dxa"/>
            <w:vMerge/>
            <w:shd w:val="clear" w:color="auto" w:fill="BFBFBF" w:themeFill="background1" w:themeFillShade="BF"/>
            <w:vAlign w:val="center"/>
          </w:tcPr>
          <w:p w:rsidR="00357FBF" w:rsidRPr="00357FBF" w:rsidRDefault="00357FBF" w:rsidP="00357FBF">
            <w:pPr>
              <w:ind w:firstLine="0"/>
              <w:jc w:val="center"/>
              <w:rPr>
                <w:rFonts w:ascii="Times New Roman" w:hAnsi="Times New Roman" w:cs="Times New Roman"/>
                <w:sz w:val="20"/>
                <w:szCs w:val="20"/>
              </w:rPr>
            </w:pPr>
          </w:p>
        </w:tc>
      </w:tr>
      <w:tr w:rsidR="00357FBF" w:rsidRPr="00DE2742" w:rsidTr="00D00802">
        <w:trPr>
          <w:cantSplit/>
        </w:trPr>
        <w:tc>
          <w:tcPr>
            <w:tcW w:w="709" w:type="dxa"/>
            <w:vMerge/>
            <w:vAlign w:val="center"/>
          </w:tcPr>
          <w:p w:rsidR="00357FBF" w:rsidRPr="00357FBF" w:rsidRDefault="00357FBF" w:rsidP="00357FBF">
            <w:pPr>
              <w:pStyle w:val="BodyTextIndent2"/>
              <w:ind w:left="0" w:firstLine="0"/>
              <w:jc w:val="center"/>
              <w:rPr>
                <w:sz w:val="20"/>
              </w:rPr>
            </w:pPr>
          </w:p>
        </w:tc>
        <w:tc>
          <w:tcPr>
            <w:tcW w:w="425" w:type="dxa"/>
            <w:vAlign w:val="center"/>
          </w:tcPr>
          <w:p w:rsidR="00357FBF" w:rsidRPr="00357FBF" w:rsidRDefault="00357FBF" w:rsidP="00357FBF">
            <w:pPr>
              <w:pStyle w:val="BodyTextIndent2"/>
              <w:ind w:left="0" w:firstLine="0"/>
              <w:jc w:val="center"/>
              <w:rPr>
                <w:sz w:val="20"/>
              </w:rPr>
            </w:pPr>
            <w:r w:rsidRPr="00357FBF">
              <w:rPr>
                <w:sz w:val="20"/>
              </w:rPr>
              <w:t>F</w:t>
            </w:r>
          </w:p>
        </w:tc>
        <w:tc>
          <w:tcPr>
            <w:tcW w:w="426" w:type="dxa"/>
            <w:vAlign w:val="center"/>
          </w:tcPr>
          <w:p w:rsidR="00357FBF" w:rsidRPr="00357FBF" w:rsidRDefault="00357FBF" w:rsidP="00357FBF">
            <w:pPr>
              <w:pStyle w:val="BodyTextIndent2"/>
              <w:ind w:left="0" w:firstLine="0"/>
              <w:jc w:val="center"/>
              <w:rPr>
                <w:sz w:val="20"/>
              </w:rPr>
            </w:pPr>
            <w:r w:rsidRPr="00357FBF">
              <w:rPr>
                <w:sz w:val="20"/>
              </w:rPr>
              <w:t>%</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F</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F</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F</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F</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w:t>
            </w:r>
          </w:p>
        </w:tc>
        <w:tc>
          <w:tcPr>
            <w:tcW w:w="708" w:type="dxa"/>
            <w:vAlign w:val="center"/>
          </w:tcPr>
          <w:p w:rsidR="00357FBF" w:rsidRPr="00357FBF" w:rsidRDefault="00357FBF" w:rsidP="00357FBF">
            <w:pPr>
              <w:pStyle w:val="BodyTextIndent2"/>
              <w:ind w:left="0" w:firstLine="0"/>
              <w:jc w:val="center"/>
              <w:rPr>
                <w:sz w:val="20"/>
              </w:rPr>
            </w:pPr>
            <w:r w:rsidRPr="00357FBF">
              <w:rPr>
                <w:sz w:val="20"/>
              </w:rPr>
              <w:t>F</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w:t>
            </w:r>
          </w:p>
        </w:tc>
        <w:tc>
          <w:tcPr>
            <w:tcW w:w="993" w:type="dxa"/>
            <w:shd w:val="clear" w:color="auto" w:fill="auto"/>
            <w:vAlign w:val="center"/>
          </w:tcPr>
          <w:p w:rsidR="00357FBF" w:rsidRPr="00357FBF" w:rsidRDefault="00357FBF" w:rsidP="00D00802">
            <w:pPr>
              <w:ind w:firstLine="0"/>
              <w:jc w:val="center"/>
              <w:rPr>
                <w:rFonts w:ascii="Times New Roman" w:hAnsi="Times New Roman" w:cs="Times New Roman"/>
                <w:sz w:val="20"/>
                <w:szCs w:val="20"/>
              </w:rPr>
            </w:pPr>
            <w:r>
              <w:rPr>
                <w:rFonts w:ascii="Times New Roman" w:hAnsi="Times New Roman" w:cs="Times New Roman"/>
                <w:sz w:val="20"/>
                <w:szCs w:val="20"/>
              </w:rPr>
              <w:t>Mean</w:t>
            </w:r>
          </w:p>
        </w:tc>
      </w:tr>
      <w:tr w:rsidR="00357FBF" w:rsidRPr="00DE2742" w:rsidTr="00D00802">
        <w:tc>
          <w:tcPr>
            <w:tcW w:w="709" w:type="dxa"/>
            <w:vAlign w:val="center"/>
          </w:tcPr>
          <w:p w:rsidR="00357FBF" w:rsidRPr="00357FBF" w:rsidRDefault="00357FBF" w:rsidP="00357FBF">
            <w:pPr>
              <w:pStyle w:val="BodyTextIndent2"/>
              <w:ind w:left="0" w:firstLine="0"/>
              <w:jc w:val="center"/>
              <w:rPr>
                <w:sz w:val="20"/>
              </w:rPr>
            </w:pPr>
            <w:r w:rsidRPr="00357FBF">
              <w:rPr>
                <w:sz w:val="20"/>
              </w:rPr>
              <w:t>X1.1</w:t>
            </w:r>
          </w:p>
        </w:tc>
        <w:tc>
          <w:tcPr>
            <w:tcW w:w="425" w:type="dxa"/>
            <w:vAlign w:val="center"/>
          </w:tcPr>
          <w:p w:rsidR="00357FBF" w:rsidRPr="00357FBF" w:rsidRDefault="00357FBF" w:rsidP="00357FBF">
            <w:pPr>
              <w:pStyle w:val="BodyTextIndent2"/>
              <w:ind w:left="0" w:firstLine="0"/>
              <w:jc w:val="center"/>
              <w:rPr>
                <w:sz w:val="20"/>
              </w:rPr>
            </w:pPr>
            <w:r w:rsidRPr="00357FBF">
              <w:rPr>
                <w:sz w:val="20"/>
              </w:rPr>
              <w:t>0</w:t>
            </w:r>
          </w:p>
        </w:tc>
        <w:tc>
          <w:tcPr>
            <w:tcW w:w="426" w:type="dxa"/>
            <w:vAlign w:val="center"/>
          </w:tcPr>
          <w:p w:rsidR="00357FBF" w:rsidRPr="00357FBF" w:rsidRDefault="00357FBF" w:rsidP="00357FBF">
            <w:pPr>
              <w:pStyle w:val="BodyTextIndent2"/>
              <w:ind w:left="0" w:firstLine="0"/>
              <w:jc w:val="center"/>
              <w:rPr>
                <w:sz w:val="20"/>
              </w:rPr>
            </w:pPr>
            <w:r w:rsidRPr="00357FBF">
              <w:rPr>
                <w:sz w:val="20"/>
              </w:rPr>
              <w:t>0</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3</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2.9</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7</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6.7</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68</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64.8</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27</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25.7</w:t>
            </w:r>
          </w:p>
        </w:tc>
        <w:tc>
          <w:tcPr>
            <w:tcW w:w="708" w:type="dxa"/>
            <w:vAlign w:val="center"/>
          </w:tcPr>
          <w:p w:rsidR="00357FBF" w:rsidRPr="00357FBF" w:rsidRDefault="00357FBF" w:rsidP="00357FBF">
            <w:pPr>
              <w:pStyle w:val="BodyTextIndent2"/>
              <w:ind w:left="0" w:firstLine="0"/>
              <w:jc w:val="center"/>
              <w:rPr>
                <w:sz w:val="20"/>
              </w:rPr>
            </w:pPr>
            <w:r w:rsidRPr="00357FBF">
              <w:rPr>
                <w:sz w:val="20"/>
              </w:rPr>
              <w:t>105</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100</w:t>
            </w:r>
          </w:p>
        </w:tc>
        <w:tc>
          <w:tcPr>
            <w:tcW w:w="993" w:type="dxa"/>
            <w:shd w:val="clear" w:color="auto" w:fill="auto"/>
            <w:vAlign w:val="center"/>
          </w:tcPr>
          <w:p w:rsidR="00357FBF" w:rsidRPr="00357FBF" w:rsidRDefault="00D00802" w:rsidP="00D00802">
            <w:pPr>
              <w:ind w:firstLine="0"/>
              <w:jc w:val="center"/>
              <w:rPr>
                <w:rFonts w:ascii="Times New Roman" w:hAnsi="Times New Roman" w:cs="Times New Roman"/>
                <w:sz w:val="20"/>
                <w:szCs w:val="20"/>
              </w:rPr>
            </w:pPr>
            <w:r>
              <w:rPr>
                <w:rFonts w:ascii="Times New Roman" w:hAnsi="Times New Roman" w:cs="Times New Roman"/>
                <w:sz w:val="20"/>
                <w:szCs w:val="20"/>
              </w:rPr>
              <w:t>4.13</w:t>
            </w:r>
          </w:p>
        </w:tc>
      </w:tr>
      <w:tr w:rsidR="00357FBF" w:rsidRPr="00DE2742" w:rsidTr="00D00802">
        <w:tc>
          <w:tcPr>
            <w:tcW w:w="709" w:type="dxa"/>
            <w:vAlign w:val="center"/>
          </w:tcPr>
          <w:p w:rsidR="00357FBF" w:rsidRPr="00357FBF" w:rsidRDefault="00357FBF" w:rsidP="00357FBF">
            <w:pPr>
              <w:pStyle w:val="BodyTextIndent2"/>
              <w:ind w:left="0" w:firstLine="0"/>
              <w:jc w:val="center"/>
              <w:rPr>
                <w:sz w:val="20"/>
              </w:rPr>
            </w:pPr>
            <w:r w:rsidRPr="00357FBF">
              <w:rPr>
                <w:sz w:val="20"/>
              </w:rPr>
              <w:t>X1.2</w:t>
            </w:r>
          </w:p>
        </w:tc>
        <w:tc>
          <w:tcPr>
            <w:tcW w:w="425" w:type="dxa"/>
            <w:vAlign w:val="center"/>
          </w:tcPr>
          <w:p w:rsidR="00357FBF" w:rsidRPr="00357FBF" w:rsidRDefault="00357FBF" w:rsidP="00357FBF">
            <w:pPr>
              <w:pStyle w:val="BodyTextIndent2"/>
              <w:ind w:left="0" w:firstLine="0"/>
              <w:jc w:val="center"/>
              <w:rPr>
                <w:sz w:val="20"/>
              </w:rPr>
            </w:pPr>
            <w:r w:rsidRPr="00357FBF">
              <w:rPr>
                <w:sz w:val="20"/>
              </w:rPr>
              <w:t>0</w:t>
            </w:r>
          </w:p>
        </w:tc>
        <w:tc>
          <w:tcPr>
            <w:tcW w:w="426" w:type="dxa"/>
            <w:vAlign w:val="center"/>
          </w:tcPr>
          <w:p w:rsidR="00357FBF" w:rsidRPr="00357FBF" w:rsidRDefault="00357FBF" w:rsidP="00357FBF">
            <w:pPr>
              <w:pStyle w:val="BodyTextIndent2"/>
              <w:ind w:left="0" w:firstLine="0"/>
              <w:jc w:val="center"/>
              <w:rPr>
                <w:sz w:val="20"/>
              </w:rPr>
            </w:pPr>
            <w:r w:rsidRPr="00357FBF">
              <w:rPr>
                <w:sz w:val="20"/>
              </w:rPr>
              <w:t>0</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3</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2.9</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17</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16.2</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68</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64.8</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17</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16.2</w:t>
            </w:r>
          </w:p>
        </w:tc>
        <w:tc>
          <w:tcPr>
            <w:tcW w:w="708" w:type="dxa"/>
            <w:vAlign w:val="center"/>
          </w:tcPr>
          <w:p w:rsidR="00357FBF" w:rsidRPr="00357FBF" w:rsidRDefault="00357FBF" w:rsidP="00357FBF">
            <w:pPr>
              <w:pStyle w:val="BodyTextIndent2"/>
              <w:ind w:left="0" w:firstLine="0"/>
              <w:jc w:val="center"/>
              <w:rPr>
                <w:sz w:val="20"/>
              </w:rPr>
            </w:pPr>
            <w:r w:rsidRPr="00357FBF">
              <w:rPr>
                <w:sz w:val="20"/>
              </w:rPr>
              <w:t>105</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100</w:t>
            </w:r>
          </w:p>
        </w:tc>
        <w:tc>
          <w:tcPr>
            <w:tcW w:w="993" w:type="dxa"/>
            <w:shd w:val="clear" w:color="auto" w:fill="auto"/>
            <w:vAlign w:val="center"/>
          </w:tcPr>
          <w:p w:rsidR="00357FBF" w:rsidRPr="00357FBF" w:rsidRDefault="00D00802" w:rsidP="00D00802">
            <w:pPr>
              <w:ind w:firstLine="0"/>
              <w:jc w:val="center"/>
              <w:rPr>
                <w:rFonts w:ascii="Times New Roman" w:hAnsi="Times New Roman" w:cs="Times New Roman"/>
                <w:sz w:val="20"/>
                <w:szCs w:val="20"/>
              </w:rPr>
            </w:pPr>
            <w:r>
              <w:rPr>
                <w:rFonts w:ascii="Times New Roman" w:hAnsi="Times New Roman" w:cs="Times New Roman"/>
                <w:sz w:val="20"/>
                <w:szCs w:val="20"/>
              </w:rPr>
              <w:t>3.94</w:t>
            </w:r>
          </w:p>
        </w:tc>
      </w:tr>
      <w:tr w:rsidR="00357FBF" w:rsidRPr="00DE2742" w:rsidTr="00D00802">
        <w:tc>
          <w:tcPr>
            <w:tcW w:w="709" w:type="dxa"/>
            <w:vAlign w:val="center"/>
          </w:tcPr>
          <w:p w:rsidR="00357FBF" w:rsidRPr="00357FBF" w:rsidRDefault="00357FBF" w:rsidP="00357FBF">
            <w:pPr>
              <w:pStyle w:val="BodyTextIndent2"/>
              <w:ind w:left="0" w:firstLine="0"/>
              <w:jc w:val="center"/>
              <w:rPr>
                <w:sz w:val="20"/>
              </w:rPr>
            </w:pPr>
            <w:r w:rsidRPr="00357FBF">
              <w:rPr>
                <w:sz w:val="20"/>
              </w:rPr>
              <w:t>X1.3</w:t>
            </w:r>
          </w:p>
        </w:tc>
        <w:tc>
          <w:tcPr>
            <w:tcW w:w="425" w:type="dxa"/>
            <w:vAlign w:val="center"/>
          </w:tcPr>
          <w:p w:rsidR="00357FBF" w:rsidRPr="00357FBF" w:rsidRDefault="00357FBF" w:rsidP="00357FBF">
            <w:pPr>
              <w:pStyle w:val="BodyTextIndent2"/>
              <w:ind w:left="0" w:firstLine="0"/>
              <w:jc w:val="center"/>
              <w:rPr>
                <w:sz w:val="20"/>
              </w:rPr>
            </w:pPr>
            <w:r w:rsidRPr="00357FBF">
              <w:rPr>
                <w:sz w:val="20"/>
              </w:rPr>
              <w:t>0</w:t>
            </w:r>
          </w:p>
        </w:tc>
        <w:tc>
          <w:tcPr>
            <w:tcW w:w="426" w:type="dxa"/>
            <w:vAlign w:val="center"/>
          </w:tcPr>
          <w:p w:rsidR="00357FBF" w:rsidRPr="00357FBF" w:rsidRDefault="00357FBF" w:rsidP="00357FBF">
            <w:pPr>
              <w:pStyle w:val="BodyTextIndent2"/>
              <w:ind w:left="0" w:firstLine="0"/>
              <w:jc w:val="center"/>
              <w:rPr>
                <w:sz w:val="20"/>
              </w:rPr>
            </w:pPr>
            <w:r w:rsidRPr="00357FBF">
              <w:rPr>
                <w:sz w:val="20"/>
              </w:rPr>
              <w:t>0</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6</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5.7</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26</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24.8</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60</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57.1</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13</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12.4</w:t>
            </w:r>
          </w:p>
        </w:tc>
        <w:tc>
          <w:tcPr>
            <w:tcW w:w="708" w:type="dxa"/>
            <w:vAlign w:val="center"/>
          </w:tcPr>
          <w:p w:rsidR="00357FBF" w:rsidRPr="00357FBF" w:rsidRDefault="00357FBF" w:rsidP="00357FBF">
            <w:pPr>
              <w:pStyle w:val="BodyTextIndent2"/>
              <w:ind w:left="0" w:firstLine="0"/>
              <w:jc w:val="center"/>
              <w:rPr>
                <w:sz w:val="20"/>
              </w:rPr>
            </w:pPr>
            <w:r w:rsidRPr="00357FBF">
              <w:rPr>
                <w:sz w:val="20"/>
              </w:rPr>
              <w:t>105</w:t>
            </w:r>
          </w:p>
        </w:tc>
        <w:tc>
          <w:tcPr>
            <w:tcW w:w="567" w:type="dxa"/>
            <w:vAlign w:val="center"/>
          </w:tcPr>
          <w:p w:rsidR="00357FBF" w:rsidRPr="00357FBF" w:rsidRDefault="00357FBF" w:rsidP="00357FBF">
            <w:pPr>
              <w:pStyle w:val="BodyTextIndent2"/>
              <w:ind w:left="0" w:firstLine="0"/>
              <w:jc w:val="center"/>
              <w:rPr>
                <w:sz w:val="20"/>
              </w:rPr>
            </w:pPr>
            <w:r w:rsidRPr="00357FBF">
              <w:rPr>
                <w:sz w:val="20"/>
              </w:rPr>
              <w:t>100</w:t>
            </w:r>
          </w:p>
        </w:tc>
        <w:tc>
          <w:tcPr>
            <w:tcW w:w="993" w:type="dxa"/>
            <w:shd w:val="clear" w:color="auto" w:fill="auto"/>
            <w:vAlign w:val="center"/>
          </w:tcPr>
          <w:p w:rsidR="00357FBF" w:rsidRPr="00357FBF" w:rsidRDefault="00D00802" w:rsidP="00D00802">
            <w:pPr>
              <w:ind w:firstLine="0"/>
              <w:jc w:val="center"/>
              <w:rPr>
                <w:rFonts w:ascii="Times New Roman" w:hAnsi="Times New Roman" w:cs="Times New Roman"/>
                <w:sz w:val="20"/>
                <w:szCs w:val="20"/>
              </w:rPr>
            </w:pPr>
            <w:r>
              <w:rPr>
                <w:rFonts w:ascii="Times New Roman" w:hAnsi="Times New Roman" w:cs="Times New Roman"/>
                <w:sz w:val="20"/>
                <w:szCs w:val="20"/>
              </w:rPr>
              <w:t>3.76</w:t>
            </w:r>
          </w:p>
        </w:tc>
      </w:tr>
    </w:tbl>
    <w:p w:rsidR="00D02F18" w:rsidRDefault="00D5719B" w:rsidP="00D5719B">
      <w:pPr>
        <w:pStyle w:val="ListParagraph"/>
        <w:spacing w:line="480" w:lineRule="auto"/>
        <w:ind w:left="426" w:firstLine="0"/>
        <w:jc w:val="both"/>
        <w:rPr>
          <w:rFonts w:ascii="Times New Roman" w:hAnsi="Times New Roman" w:cs="Times New Roman"/>
          <w:i/>
          <w:sz w:val="20"/>
          <w:szCs w:val="20"/>
        </w:rPr>
      </w:pPr>
      <w:r>
        <w:rPr>
          <w:rFonts w:ascii="Times New Roman" w:hAnsi="Times New Roman" w:cs="Times New Roman"/>
          <w:i/>
          <w:sz w:val="20"/>
          <w:szCs w:val="20"/>
        </w:rPr>
        <w:t>Sumber:  Data Primer Diolah</w:t>
      </w:r>
    </w:p>
    <w:p w:rsidR="00D5719B" w:rsidRDefault="00D5719B" w:rsidP="00D5719B">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Dari Tabel 4.6 dapat diketahui bahwa dari tiga item produk, distribusi </w:t>
      </w:r>
      <w:r w:rsidR="00D00802">
        <w:rPr>
          <w:rFonts w:ascii="Times New Roman" w:hAnsi="Times New Roman" w:cs="Times New Roman"/>
          <w:sz w:val="24"/>
          <w:szCs w:val="24"/>
        </w:rPr>
        <w:t xml:space="preserve">rata-rata tertinggi jawaban responden terletak pada item jenis produk yang </w:t>
      </w:r>
      <w:r w:rsidR="00D00802">
        <w:rPr>
          <w:rFonts w:ascii="Times New Roman" w:hAnsi="Times New Roman" w:cs="Times New Roman"/>
          <w:sz w:val="24"/>
          <w:szCs w:val="24"/>
        </w:rPr>
        <w:lastRenderedPageBreak/>
        <w:t>lengkap (X1.1) dengan rata-rata 4.13.  Ini berarti jenis produk yang lengkap menarik konsumen untuk berbelanja di Carrefour Palembang Square.</w:t>
      </w:r>
    </w:p>
    <w:p w:rsidR="004C0EE6" w:rsidRDefault="00D00802" w:rsidP="009D2D3F">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Sedangkan distribusi rata-rata rendah jawaban responden terletak pada jumlah persediaan produk yang selalu mencukupi (X1.3) dengan rata-rata 3.76.  Hal ini berarti </w:t>
      </w:r>
      <w:r w:rsidR="00665C6B">
        <w:rPr>
          <w:rFonts w:ascii="Times New Roman" w:hAnsi="Times New Roman" w:cs="Times New Roman"/>
          <w:sz w:val="24"/>
          <w:szCs w:val="24"/>
        </w:rPr>
        <w:t xml:space="preserve">jumlah persediaan produk yang ada </w:t>
      </w:r>
      <w:r w:rsidR="00F456BE">
        <w:rPr>
          <w:rFonts w:ascii="Times New Roman" w:hAnsi="Times New Roman" w:cs="Times New Roman"/>
          <w:sz w:val="24"/>
          <w:szCs w:val="24"/>
        </w:rPr>
        <w:t>tidak terlalu berpengaruh terhadap minat berbelanja konsumen.</w:t>
      </w:r>
    </w:p>
    <w:p w:rsidR="009D2D3F" w:rsidRDefault="009D2D3F" w:rsidP="009D2D3F">
      <w:pPr>
        <w:spacing w:line="480" w:lineRule="auto"/>
        <w:ind w:left="426" w:firstLine="567"/>
        <w:jc w:val="both"/>
        <w:rPr>
          <w:rFonts w:ascii="Times New Roman" w:hAnsi="Times New Roman" w:cs="Times New Roman"/>
          <w:sz w:val="24"/>
          <w:szCs w:val="24"/>
        </w:rPr>
      </w:pPr>
    </w:p>
    <w:p w:rsidR="004C0EE6" w:rsidRDefault="004C0EE6" w:rsidP="004C0EE6">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b/>
          <w:sz w:val="24"/>
          <w:szCs w:val="24"/>
        </w:rPr>
        <w:t>Variabel Harga</w:t>
      </w:r>
    </w:p>
    <w:p w:rsidR="004C0EE6" w:rsidRDefault="004C0EE6" w:rsidP="004C0EE6">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Variabel harga terdiri dari tiga item, antara lain harga produk sesuai dengan yang diinginkan (X2.1), harga yang dibayar di kasir sesuai dengan harga di label produk (X2.2), perbedaan harga yang menguntungkan dibandingkan swalayan lain (X2.3).</w:t>
      </w:r>
    </w:p>
    <w:p w:rsidR="004C0EE6" w:rsidRPr="004C0EE6" w:rsidRDefault="004C0EE6" w:rsidP="004C0EE6">
      <w:pPr>
        <w:pStyle w:val="ListParagraph"/>
        <w:spacing w:line="480" w:lineRule="auto"/>
        <w:ind w:left="0" w:right="-426" w:firstLine="0"/>
        <w:jc w:val="center"/>
        <w:rPr>
          <w:rFonts w:ascii="Times New Roman" w:hAnsi="Times New Roman" w:cs="Times New Roman"/>
          <w:b/>
          <w:sz w:val="24"/>
          <w:szCs w:val="24"/>
        </w:rPr>
      </w:pPr>
      <w:r>
        <w:rPr>
          <w:rFonts w:ascii="Times New Roman" w:hAnsi="Times New Roman" w:cs="Times New Roman"/>
          <w:b/>
          <w:sz w:val="24"/>
          <w:szCs w:val="24"/>
        </w:rPr>
        <w:t>Tabel 4.7 Distribusi Frekuensi Item Harga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
        <w:gridCol w:w="426"/>
        <w:gridCol w:w="567"/>
        <w:gridCol w:w="567"/>
        <w:gridCol w:w="567"/>
        <w:gridCol w:w="567"/>
        <w:gridCol w:w="567"/>
        <w:gridCol w:w="567"/>
        <w:gridCol w:w="567"/>
        <w:gridCol w:w="567"/>
        <w:gridCol w:w="708"/>
        <w:gridCol w:w="567"/>
        <w:gridCol w:w="993"/>
      </w:tblGrid>
      <w:tr w:rsidR="004C0EE6" w:rsidRPr="00357FBF" w:rsidTr="00A1115D">
        <w:trPr>
          <w:cantSplit/>
        </w:trPr>
        <w:tc>
          <w:tcPr>
            <w:tcW w:w="709" w:type="dxa"/>
            <w:vMerge w:val="restart"/>
            <w:shd w:val="pct20" w:color="auto" w:fill="FFFFFF"/>
            <w:vAlign w:val="center"/>
          </w:tcPr>
          <w:p w:rsidR="004C0EE6" w:rsidRPr="00357FBF" w:rsidRDefault="004C0EE6" w:rsidP="00A1115D">
            <w:pPr>
              <w:pStyle w:val="BodyTextIndent2"/>
              <w:ind w:left="0" w:firstLine="0"/>
              <w:jc w:val="center"/>
              <w:rPr>
                <w:sz w:val="20"/>
              </w:rPr>
            </w:pPr>
            <w:r w:rsidRPr="00357FBF">
              <w:rPr>
                <w:sz w:val="20"/>
              </w:rPr>
              <w:t>Item</w:t>
            </w:r>
          </w:p>
        </w:tc>
        <w:tc>
          <w:tcPr>
            <w:tcW w:w="6662" w:type="dxa"/>
            <w:gridSpan w:val="12"/>
            <w:shd w:val="pct20" w:color="auto" w:fill="FFFFFF"/>
            <w:vAlign w:val="center"/>
          </w:tcPr>
          <w:p w:rsidR="004C0EE6" w:rsidRPr="00357FBF" w:rsidRDefault="004C0EE6" w:rsidP="00A1115D">
            <w:pPr>
              <w:pStyle w:val="BodyTextIndent2"/>
              <w:ind w:left="0" w:firstLine="0"/>
              <w:jc w:val="center"/>
              <w:rPr>
                <w:sz w:val="20"/>
              </w:rPr>
            </w:pPr>
            <w:r w:rsidRPr="00357FBF">
              <w:rPr>
                <w:sz w:val="20"/>
              </w:rPr>
              <w:t>Keterangan</w:t>
            </w:r>
          </w:p>
        </w:tc>
        <w:tc>
          <w:tcPr>
            <w:tcW w:w="993" w:type="dxa"/>
            <w:vMerge w:val="restart"/>
            <w:tcBorders>
              <w:top w:val="single" w:sz="4" w:space="0" w:color="auto"/>
            </w:tcBorders>
            <w:shd w:val="clear" w:color="auto" w:fill="BFBFBF" w:themeFill="background1" w:themeFillShade="BF"/>
            <w:vAlign w:val="center"/>
          </w:tcPr>
          <w:p w:rsidR="004C0EE6" w:rsidRPr="00357FBF" w:rsidRDefault="004C0EE6" w:rsidP="00A1115D">
            <w:pPr>
              <w:ind w:firstLine="0"/>
              <w:jc w:val="center"/>
              <w:rPr>
                <w:rFonts w:ascii="Times New Roman" w:hAnsi="Times New Roman" w:cs="Times New Roman"/>
                <w:sz w:val="20"/>
                <w:szCs w:val="20"/>
              </w:rPr>
            </w:pPr>
            <w:r w:rsidRPr="00357FBF">
              <w:rPr>
                <w:rFonts w:ascii="Times New Roman" w:hAnsi="Times New Roman" w:cs="Times New Roman"/>
                <w:sz w:val="20"/>
                <w:szCs w:val="20"/>
              </w:rPr>
              <w:t>Statistik</w:t>
            </w:r>
          </w:p>
        </w:tc>
      </w:tr>
      <w:tr w:rsidR="004C0EE6" w:rsidRPr="00357FBF" w:rsidTr="00A1115D">
        <w:trPr>
          <w:cantSplit/>
        </w:trPr>
        <w:tc>
          <w:tcPr>
            <w:tcW w:w="709" w:type="dxa"/>
            <w:vMerge/>
            <w:vAlign w:val="center"/>
          </w:tcPr>
          <w:p w:rsidR="004C0EE6" w:rsidRPr="00357FBF" w:rsidRDefault="004C0EE6" w:rsidP="00A1115D">
            <w:pPr>
              <w:pStyle w:val="BodyTextIndent2"/>
              <w:ind w:left="0" w:firstLine="0"/>
              <w:jc w:val="center"/>
              <w:rPr>
                <w:sz w:val="20"/>
              </w:rPr>
            </w:pPr>
          </w:p>
        </w:tc>
        <w:tc>
          <w:tcPr>
            <w:tcW w:w="851" w:type="dxa"/>
            <w:gridSpan w:val="2"/>
            <w:vAlign w:val="center"/>
          </w:tcPr>
          <w:p w:rsidR="004C0EE6" w:rsidRPr="00357FBF" w:rsidRDefault="004C0EE6" w:rsidP="00A1115D">
            <w:pPr>
              <w:pStyle w:val="BodyTextIndent2"/>
              <w:ind w:left="0" w:firstLine="0"/>
              <w:jc w:val="center"/>
              <w:rPr>
                <w:sz w:val="20"/>
              </w:rPr>
            </w:pPr>
            <w:r w:rsidRPr="00357FBF">
              <w:rPr>
                <w:sz w:val="20"/>
              </w:rPr>
              <w:t>Sangat Tidak Setuju</w:t>
            </w:r>
          </w:p>
        </w:tc>
        <w:tc>
          <w:tcPr>
            <w:tcW w:w="1134" w:type="dxa"/>
            <w:gridSpan w:val="2"/>
            <w:vAlign w:val="center"/>
          </w:tcPr>
          <w:p w:rsidR="004C0EE6" w:rsidRPr="00357FBF" w:rsidRDefault="004C0EE6" w:rsidP="00A1115D">
            <w:pPr>
              <w:pStyle w:val="BodyTextIndent2"/>
              <w:ind w:left="0" w:firstLine="0"/>
              <w:jc w:val="center"/>
              <w:rPr>
                <w:sz w:val="20"/>
              </w:rPr>
            </w:pPr>
            <w:r w:rsidRPr="00357FBF">
              <w:rPr>
                <w:sz w:val="20"/>
              </w:rPr>
              <w:t>Tidak Setuju</w:t>
            </w:r>
          </w:p>
        </w:tc>
        <w:tc>
          <w:tcPr>
            <w:tcW w:w="1134" w:type="dxa"/>
            <w:gridSpan w:val="2"/>
            <w:vAlign w:val="center"/>
          </w:tcPr>
          <w:p w:rsidR="004C0EE6" w:rsidRPr="00357FBF" w:rsidRDefault="004C0EE6" w:rsidP="00A1115D">
            <w:pPr>
              <w:pStyle w:val="BodyTextIndent2"/>
              <w:ind w:left="0" w:firstLine="0"/>
              <w:jc w:val="center"/>
              <w:rPr>
                <w:sz w:val="20"/>
              </w:rPr>
            </w:pPr>
            <w:r w:rsidRPr="00357FBF">
              <w:rPr>
                <w:sz w:val="20"/>
              </w:rPr>
              <w:t>Ragu-Ragu</w:t>
            </w:r>
          </w:p>
        </w:tc>
        <w:tc>
          <w:tcPr>
            <w:tcW w:w="1134" w:type="dxa"/>
            <w:gridSpan w:val="2"/>
            <w:vAlign w:val="center"/>
          </w:tcPr>
          <w:p w:rsidR="004C0EE6" w:rsidRPr="00357FBF" w:rsidRDefault="004C0EE6" w:rsidP="00A1115D">
            <w:pPr>
              <w:pStyle w:val="BodyTextIndent2"/>
              <w:ind w:left="0" w:firstLine="0"/>
              <w:jc w:val="center"/>
              <w:rPr>
                <w:sz w:val="20"/>
              </w:rPr>
            </w:pPr>
            <w:r w:rsidRPr="00357FBF">
              <w:rPr>
                <w:sz w:val="20"/>
              </w:rPr>
              <w:t>Setuju</w:t>
            </w:r>
          </w:p>
        </w:tc>
        <w:tc>
          <w:tcPr>
            <w:tcW w:w="1134" w:type="dxa"/>
            <w:gridSpan w:val="2"/>
            <w:vAlign w:val="center"/>
          </w:tcPr>
          <w:p w:rsidR="004C0EE6" w:rsidRPr="00357FBF" w:rsidRDefault="004C0EE6" w:rsidP="00A1115D">
            <w:pPr>
              <w:pStyle w:val="BodyTextIndent2"/>
              <w:ind w:left="0" w:firstLine="0"/>
              <w:jc w:val="center"/>
              <w:rPr>
                <w:sz w:val="20"/>
              </w:rPr>
            </w:pPr>
            <w:r w:rsidRPr="00357FBF">
              <w:rPr>
                <w:sz w:val="20"/>
              </w:rPr>
              <w:t>Sangat Setuju</w:t>
            </w:r>
          </w:p>
        </w:tc>
        <w:tc>
          <w:tcPr>
            <w:tcW w:w="1275" w:type="dxa"/>
            <w:gridSpan w:val="2"/>
            <w:vAlign w:val="center"/>
          </w:tcPr>
          <w:p w:rsidR="004C0EE6" w:rsidRPr="00357FBF" w:rsidRDefault="004C0EE6" w:rsidP="00A1115D">
            <w:pPr>
              <w:pStyle w:val="BodyTextIndent2"/>
              <w:ind w:left="0" w:firstLine="0"/>
              <w:jc w:val="center"/>
              <w:rPr>
                <w:sz w:val="20"/>
              </w:rPr>
            </w:pPr>
            <w:r w:rsidRPr="00357FBF">
              <w:rPr>
                <w:sz w:val="20"/>
              </w:rPr>
              <w:t>Jumlah</w:t>
            </w:r>
          </w:p>
        </w:tc>
        <w:tc>
          <w:tcPr>
            <w:tcW w:w="993" w:type="dxa"/>
            <w:vMerge/>
            <w:shd w:val="clear" w:color="auto" w:fill="BFBFBF" w:themeFill="background1" w:themeFillShade="BF"/>
            <w:vAlign w:val="center"/>
          </w:tcPr>
          <w:p w:rsidR="004C0EE6" w:rsidRPr="00357FBF" w:rsidRDefault="004C0EE6" w:rsidP="00A1115D">
            <w:pPr>
              <w:ind w:firstLine="0"/>
              <w:jc w:val="center"/>
              <w:rPr>
                <w:rFonts w:ascii="Times New Roman" w:hAnsi="Times New Roman" w:cs="Times New Roman"/>
                <w:sz w:val="20"/>
                <w:szCs w:val="20"/>
              </w:rPr>
            </w:pPr>
          </w:p>
        </w:tc>
      </w:tr>
      <w:tr w:rsidR="004C0EE6" w:rsidRPr="00DE2742" w:rsidTr="00A1115D">
        <w:trPr>
          <w:cantSplit/>
        </w:trPr>
        <w:tc>
          <w:tcPr>
            <w:tcW w:w="709" w:type="dxa"/>
            <w:vMerge/>
            <w:vAlign w:val="center"/>
          </w:tcPr>
          <w:p w:rsidR="004C0EE6" w:rsidRPr="00357FBF" w:rsidRDefault="004C0EE6" w:rsidP="00A1115D">
            <w:pPr>
              <w:pStyle w:val="BodyTextIndent2"/>
              <w:ind w:left="0" w:firstLine="0"/>
              <w:jc w:val="center"/>
              <w:rPr>
                <w:sz w:val="20"/>
              </w:rPr>
            </w:pPr>
          </w:p>
        </w:tc>
        <w:tc>
          <w:tcPr>
            <w:tcW w:w="425" w:type="dxa"/>
            <w:vAlign w:val="center"/>
          </w:tcPr>
          <w:p w:rsidR="004C0EE6" w:rsidRPr="00357FBF" w:rsidRDefault="004C0EE6" w:rsidP="00A1115D">
            <w:pPr>
              <w:pStyle w:val="BodyTextIndent2"/>
              <w:ind w:left="0" w:firstLine="0"/>
              <w:jc w:val="center"/>
              <w:rPr>
                <w:sz w:val="20"/>
              </w:rPr>
            </w:pPr>
            <w:r w:rsidRPr="00357FBF">
              <w:rPr>
                <w:sz w:val="20"/>
              </w:rPr>
              <w:t>F</w:t>
            </w:r>
          </w:p>
        </w:tc>
        <w:tc>
          <w:tcPr>
            <w:tcW w:w="426" w:type="dxa"/>
            <w:vAlign w:val="center"/>
          </w:tcPr>
          <w:p w:rsidR="004C0EE6" w:rsidRPr="00357FBF" w:rsidRDefault="004C0EE6" w:rsidP="00A1115D">
            <w:pPr>
              <w:pStyle w:val="BodyTextIndent2"/>
              <w:ind w:left="0" w:firstLine="0"/>
              <w:jc w:val="center"/>
              <w:rPr>
                <w:sz w:val="20"/>
              </w:rPr>
            </w:pPr>
            <w:r w:rsidRPr="00357FBF">
              <w:rPr>
                <w:sz w:val="20"/>
              </w:rPr>
              <w:t>%</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F</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F</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F</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F</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w:t>
            </w:r>
          </w:p>
        </w:tc>
        <w:tc>
          <w:tcPr>
            <w:tcW w:w="708" w:type="dxa"/>
            <w:vAlign w:val="center"/>
          </w:tcPr>
          <w:p w:rsidR="004C0EE6" w:rsidRPr="00357FBF" w:rsidRDefault="004C0EE6" w:rsidP="00A1115D">
            <w:pPr>
              <w:pStyle w:val="BodyTextIndent2"/>
              <w:ind w:left="0" w:firstLine="0"/>
              <w:jc w:val="center"/>
              <w:rPr>
                <w:sz w:val="20"/>
              </w:rPr>
            </w:pPr>
            <w:r w:rsidRPr="00357FBF">
              <w:rPr>
                <w:sz w:val="20"/>
              </w:rPr>
              <w:t>F</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w:t>
            </w:r>
          </w:p>
        </w:tc>
        <w:tc>
          <w:tcPr>
            <w:tcW w:w="993" w:type="dxa"/>
            <w:shd w:val="clear" w:color="auto" w:fill="auto"/>
            <w:vAlign w:val="center"/>
          </w:tcPr>
          <w:p w:rsidR="004C0EE6" w:rsidRPr="00357FBF" w:rsidRDefault="004C0EE6" w:rsidP="00A1115D">
            <w:pPr>
              <w:ind w:firstLine="0"/>
              <w:jc w:val="center"/>
              <w:rPr>
                <w:rFonts w:ascii="Times New Roman" w:hAnsi="Times New Roman" w:cs="Times New Roman"/>
                <w:sz w:val="20"/>
                <w:szCs w:val="20"/>
              </w:rPr>
            </w:pPr>
            <w:r>
              <w:rPr>
                <w:rFonts w:ascii="Times New Roman" w:hAnsi="Times New Roman" w:cs="Times New Roman"/>
                <w:sz w:val="20"/>
                <w:szCs w:val="20"/>
              </w:rPr>
              <w:t>Mean</w:t>
            </w:r>
          </w:p>
        </w:tc>
      </w:tr>
      <w:tr w:rsidR="004C0EE6" w:rsidRPr="00DE2742" w:rsidTr="00A1115D">
        <w:tc>
          <w:tcPr>
            <w:tcW w:w="709" w:type="dxa"/>
            <w:vAlign w:val="center"/>
          </w:tcPr>
          <w:p w:rsidR="004C0EE6" w:rsidRPr="00357FBF" w:rsidRDefault="007D64E9" w:rsidP="00A1115D">
            <w:pPr>
              <w:pStyle w:val="BodyTextIndent2"/>
              <w:ind w:left="0" w:firstLine="0"/>
              <w:jc w:val="center"/>
              <w:rPr>
                <w:sz w:val="20"/>
              </w:rPr>
            </w:pPr>
            <w:r>
              <w:rPr>
                <w:sz w:val="20"/>
              </w:rPr>
              <w:t>X2</w:t>
            </w:r>
            <w:r w:rsidR="004C0EE6" w:rsidRPr="00357FBF">
              <w:rPr>
                <w:sz w:val="20"/>
              </w:rPr>
              <w:t>.1</w:t>
            </w:r>
          </w:p>
        </w:tc>
        <w:tc>
          <w:tcPr>
            <w:tcW w:w="425" w:type="dxa"/>
            <w:vAlign w:val="center"/>
          </w:tcPr>
          <w:p w:rsidR="004C0EE6" w:rsidRPr="00357FBF" w:rsidRDefault="004C0EE6" w:rsidP="00A1115D">
            <w:pPr>
              <w:pStyle w:val="BodyTextIndent2"/>
              <w:ind w:left="0" w:firstLine="0"/>
              <w:jc w:val="center"/>
              <w:rPr>
                <w:sz w:val="20"/>
              </w:rPr>
            </w:pPr>
            <w:r w:rsidRPr="00357FBF">
              <w:rPr>
                <w:sz w:val="20"/>
              </w:rPr>
              <w:t>0</w:t>
            </w:r>
          </w:p>
        </w:tc>
        <w:tc>
          <w:tcPr>
            <w:tcW w:w="426" w:type="dxa"/>
            <w:vAlign w:val="center"/>
          </w:tcPr>
          <w:p w:rsidR="004C0EE6" w:rsidRPr="00357FBF" w:rsidRDefault="004C0EE6" w:rsidP="00A1115D">
            <w:pPr>
              <w:pStyle w:val="BodyTextIndent2"/>
              <w:ind w:left="0" w:firstLine="0"/>
              <w:jc w:val="center"/>
              <w:rPr>
                <w:sz w:val="20"/>
              </w:rPr>
            </w:pPr>
            <w:r w:rsidRPr="00357FBF">
              <w:rPr>
                <w:sz w:val="20"/>
              </w:rPr>
              <w:t>0</w:t>
            </w:r>
          </w:p>
        </w:tc>
        <w:tc>
          <w:tcPr>
            <w:tcW w:w="567" w:type="dxa"/>
            <w:vAlign w:val="center"/>
          </w:tcPr>
          <w:p w:rsidR="004C0EE6" w:rsidRPr="00357FBF" w:rsidRDefault="007D64E9" w:rsidP="00A1115D">
            <w:pPr>
              <w:pStyle w:val="BodyTextIndent2"/>
              <w:ind w:left="0" w:firstLine="0"/>
              <w:jc w:val="center"/>
              <w:rPr>
                <w:sz w:val="20"/>
              </w:rPr>
            </w:pPr>
            <w:r>
              <w:rPr>
                <w:sz w:val="20"/>
              </w:rPr>
              <w:t>8</w:t>
            </w:r>
          </w:p>
        </w:tc>
        <w:tc>
          <w:tcPr>
            <w:tcW w:w="567" w:type="dxa"/>
            <w:vAlign w:val="center"/>
          </w:tcPr>
          <w:p w:rsidR="004C0EE6" w:rsidRPr="00357FBF" w:rsidRDefault="007D64E9" w:rsidP="00A1115D">
            <w:pPr>
              <w:pStyle w:val="BodyTextIndent2"/>
              <w:ind w:left="0" w:firstLine="0"/>
              <w:jc w:val="center"/>
              <w:rPr>
                <w:sz w:val="20"/>
              </w:rPr>
            </w:pPr>
            <w:r>
              <w:rPr>
                <w:sz w:val="20"/>
              </w:rPr>
              <w:t>7.6</w:t>
            </w:r>
          </w:p>
        </w:tc>
        <w:tc>
          <w:tcPr>
            <w:tcW w:w="567" w:type="dxa"/>
            <w:vAlign w:val="center"/>
          </w:tcPr>
          <w:p w:rsidR="004C0EE6" w:rsidRPr="00357FBF" w:rsidRDefault="007D64E9" w:rsidP="00A1115D">
            <w:pPr>
              <w:pStyle w:val="BodyTextIndent2"/>
              <w:ind w:left="0" w:firstLine="0"/>
              <w:jc w:val="center"/>
              <w:rPr>
                <w:sz w:val="20"/>
              </w:rPr>
            </w:pPr>
            <w:r>
              <w:rPr>
                <w:sz w:val="20"/>
              </w:rPr>
              <w:t>23</w:t>
            </w:r>
          </w:p>
        </w:tc>
        <w:tc>
          <w:tcPr>
            <w:tcW w:w="567" w:type="dxa"/>
            <w:vAlign w:val="center"/>
          </w:tcPr>
          <w:p w:rsidR="004C0EE6" w:rsidRPr="00357FBF" w:rsidRDefault="007D64E9" w:rsidP="00A1115D">
            <w:pPr>
              <w:pStyle w:val="BodyTextIndent2"/>
              <w:ind w:left="0" w:firstLine="0"/>
              <w:jc w:val="center"/>
              <w:rPr>
                <w:sz w:val="20"/>
              </w:rPr>
            </w:pPr>
            <w:r>
              <w:rPr>
                <w:sz w:val="20"/>
              </w:rPr>
              <w:t>21.9</w:t>
            </w:r>
          </w:p>
        </w:tc>
        <w:tc>
          <w:tcPr>
            <w:tcW w:w="567" w:type="dxa"/>
            <w:vAlign w:val="center"/>
          </w:tcPr>
          <w:p w:rsidR="004C0EE6" w:rsidRPr="00357FBF" w:rsidRDefault="007D64E9" w:rsidP="00A1115D">
            <w:pPr>
              <w:pStyle w:val="BodyTextIndent2"/>
              <w:ind w:left="0" w:firstLine="0"/>
              <w:jc w:val="center"/>
              <w:rPr>
                <w:sz w:val="20"/>
              </w:rPr>
            </w:pPr>
            <w:r>
              <w:rPr>
                <w:sz w:val="20"/>
              </w:rPr>
              <w:t>57</w:t>
            </w:r>
          </w:p>
        </w:tc>
        <w:tc>
          <w:tcPr>
            <w:tcW w:w="567" w:type="dxa"/>
            <w:vAlign w:val="center"/>
          </w:tcPr>
          <w:p w:rsidR="004C0EE6" w:rsidRPr="00357FBF" w:rsidRDefault="007D64E9" w:rsidP="00A1115D">
            <w:pPr>
              <w:pStyle w:val="BodyTextIndent2"/>
              <w:ind w:left="0" w:firstLine="0"/>
              <w:jc w:val="center"/>
              <w:rPr>
                <w:sz w:val="20"/>
              </w:rPr>
            </w:pPr>
            <w:r>
              <w:rPr>
                <w:sz w:val="20"/>
              </w:rPr>
              <w:t>54.3</w:t>
            </w:r>
          </w:p>
        </w:tc>
        <w:tc>
          <w:tcPr>
            <w:tcW w:w="567" w:type="dxa"/>
            <w:vAlign w:val="center"/>
          </w:tcPr>
          <w:p w:rsidR="004C0EE6" w:rsidRPr="00357FBF" w:rsidRDefault="007D64E9" w:rsidP="00A1115D">
            <w:pPr>
              <w:pStyle w:val="BodyTextIndent2"/>
              <w:ind w:left="0" w:firstLine="0"/>
              <w:jc w:val="center"/>
              <w:rPr>
                <w:sz w:val="20"/>
              </w:rPr>
            </w:pPr>
            <w:r>
              <w:rPr>
                <w:sz w:val="20"/>
              </w:rPr>
              <w:t>17</w:t>
            </w:r>
          </w:p>
        </w:tc>
        <w:tc>
          <w:tcPr>
            <w:tcW w:w="567" w:type="dxa"/>
            <w:vAlign w:val="center"/>
          </w:tcPr>
          <w:p w:rsidR="004C0EE6" w:rsidRPr="00357FBF" w:rsidRDefault="007D64E9" w:rsidP="00A1115D">
            <w:pPr>
              <w:pStyle w:val="BodyTextIndent2"/>
              <w:ind w:left="0" w:firstLine="0"/>
              <w:jc w:val="center"/>
              <w:rPr>
                <w:sz w:val="20"/>
              </w:rPr>
            </w:pPr>
            <w:r>
              <w:rPr>
                <w:sz w:val="20"/>
              </w:rPr>
              <w:t>16.2</w:t>
            </w:r>
          </w:p>
        </w:tc>
        <w:tc>
          <w:tcPr>
            <w:tcW w:w="708" w:type="dxa"/>
            <w:vAlign w:val="center"/>
          </w:tcPr>
          <w:p w:rsidR="004C0EE6" w:rsidRPr="00357FBF" w:rsidRDefault="004C0EE6" w:rsidP="00A1115D">
            <w:pPr>
              <w:pStyle w:val="BodyTextIndent2"/>
              <w:ind w:left="0" w:firstLine="0"/>
              <w:jc w:val="center"/>
              <w:rPr>
                <w:sz w:val="20"/>
              </w:rPr>
            </w:pPr>
            <w:r w:rsidRPr="00357FBF">
              <w:rPr>
                <w:sz w:val="20"/>
              </w:rPr>
              <w:t>105</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100</w:t>
            </w:r>
          </w:p>
        </w:tc>
        <w:tc>
          <w:tcPr>
            <w:tcW w:w="993" w:type="dxa"/>
            <w:shd w:val="clear" w:color="auto" w:fill="auto"/>
            <w:vAlign w:val="center"/>
          </w:tcPr>
          <w:p w:rsidR="004C0EE6" w:rsidRPr="00357FBF" w:rsidRDefault="007D64E9" w:rsidP="00A1115D">
            <w:pPr>
              <w:ind w:firstLine="0"/>
              <w:jc w:val="center"/>
              <w:rPr>
                <w:rFonts w:ascii="Times New Roman" w:hAnsi="Times New Roman" w:cs="Times New Roman"/>
                <w:sz w:val="20"/>
                <w:szCs w:val="20"/>
              </w:rPr>
            </w:pPr>
            <w:r>
              <w:rPr>
                <w:rFonts w:ascii="Times New Roman" w:hAnsi="Times New Roman" w:cs="Times New Roman"/>
                <w:sz w:val="20"/>
                <w:szCs w:val="20"/>
              </w:rPr>
              <w:t>3.79</w:t>
            </w:r>
          </w:p>
        </w:tc>
      </w:tr>
      <w:tr w:rsidR="004C0EE6" w:rsidRPr="00DE2742" w:rsidTr="00A1115D">
        <w:tc>
          <w:tcPr>
            <w:tcW w:w="709" w:type="dxa"/>
            <w:vAlign w:val="center"/>
          </w:tcPr>
          <w:p w:rsidR="004C0EE6" w:rsidRPr="00357FBF" w:rsidRDefault="007D64E9" w:rsidP="00A1115D">
            <w:pPr>
              <w:pStyle w:val="BodyTextIndent2"/>
              <w:ind w:left="0" w:firstLine="0"/>
              <w:jc w:val="center"/>
              <w:rPr>
                <w:sz w:val="20"/>
              </w:rPr>
            </w:pPr>
            <w:r>
              <w:rPr>
                <w:sz w:val="20"/>
              </w:rPr>
              <w:t>X2</w:t>
            </w:r>
            <w:r w:rsidR="004C0EE6" w:rsidRPr="00357FBF">
              <w:rPr>
                <w:sz w:val="20"/>
              </w:rPr>
              <w:t>.2</w:t>
            </w:r>
          </w:p>
        </w:tc>
        <w:tc>
          <w:tcPr>
            <w:tcW w:w="425" w:type="dxa"/>
            <w:vAlign w:val="center"/>
          </w:tcPr>
          <w:p w:rsidR="004C0EE6" w:rsidRPr="00357FBF" w:rsidRDefault="007D64E9" w:rsidP="00A1115D">
            <w:pPr>
              <w:pStyle w:val="BodyTextIndent2"/>
              <w:ind w:left="0" w:firstLine="0"/>
              <w:jc w:val="center"/>
              <w:rPr>
                <w:sz w:val="20"/>
              </w:rPr>
            </w:pPr>
            <w:r>
              <w:rPr>
                <w:sz w:val="20"/>
              </w:rPr>
              <w:t>1</w:t>
            </w:r>
          </w:p>
        </w:tc>
        <w:tc>
          <w:tcPr>
            <w:tcW w:w="426" w:type="dxa"/>
            <w:vAlign w:val="center"/>
          </w:tcPr>
          <w:p w:rsidR="004C0EE6" w:rsidRPr="00357FBF" w:rsidRDefault="007D64E9" w:rsidP="00A1115D">
            <w:pPr>
              <w:pStyle w:val="BodyTextIndent2"/>
              <w:ind w:left="0" w:firstLine="0"/>
              <w:jc w:val="center"/>
              <w:rPr>
                <w:sz w:val="20"/>
              </w:rPr>
            </w:pPr>
            <w:r>
              <w:rPr>
                <w:sz w:val="20"/>
              </w:rPr>
              <w:t>1</w:t>
            </w:r>
          </w:p>
        </w:tc>
        <w:tc>
          <w:tcPr>
            <w:tcW w:w="567" w:type="dxa"/>
            <w:vAlign w:val="center"/>
          </w:tcPr>
          <w:p w:rsidR="004C0EE6" w:rsidRPr="00357FBF" w:rsidRDefault="007D64E9" w:rsidP="00A1115D">
            <w:pPr>
              <w:pStyle w:val="BodyTextIndent2"/>
              <w:ind w:left="0" w:firstLine="0"/>
              <w:jc w:val="center"/>
              <w:rPr>
                <w:sz w:val="20"/>
              </w:rPr>
            </w:pPr>
            <w:r>
              <w:rPr>
                <w:sz w:val="20"/>
              </w:rPr>
              <w:t>8</w:t>
            </w:r>
          </w:p>
        </w:tc>
        <w:tc>
          <w:tcPr>
            <w:tcW w:w="567" w:type="dxa"/>
            <w:vAlign w:val="center"/>
          </w:tcPr>
          <w:p w:rsidR="004C0EE6" w:rsidRPr="00357FBF" w:rsidRDefault="007D64E9" w:rsidP="00A1115D">
            <w:pPr>
              <w:pStyle w:val="BodyTextIndent2"/>
              <w:ind w:left="0" w:firstLine="0"/>
              <w:jc w:val="center"/>
              <w:rPr>
                <w:sz w:val="20"/>
              </w:rPr>
            </w:pPr>
            <w:r>
              <w:rPr>
                <w:sz w:val="20"/>
              </w:rPr>
              <w:t>7.6</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1</w:t>
            </w:r>
            <w:r w:rsidR="007D64E9">
              <w:rPr>
                <w:sz w:val="20"/>
              </w:rPr>
              <w:t>3</w:t>
            </w:r>
          </w:p>
        </w:tc>
        <w:tc>
          <w:tcPr>
            <w:tcW w:w="567" w:type="dxa"/>
            <w:vAlign w:val="center"/>
          </w:tcPr>
          <w:p w:rsidR="004C0EE6" w:rsidRPr="00357FBF" w:rsidRDefault="007D64E9" w:rsidP="00A1115D">
            <w:pPr>
              <w:pStyle w:val="BodyTextIndent2"/>
              <w:ind w:left="0" w:firstLine="0"/>
              <w:jc w:val="center"/>
              <w:rPr>
                <w:sz w:val="20"/>
              </w:rPr>
            </w:pPr>
            <w:r>
              <w:rPr>
                <w:sz w:val="20"/>
              </w:rPr>
              <w:t>12.4</w:t>
            </w:r>
          </w:p>
        </w:tc>
        <w:tc>
          <w:tcPr>
            <w:tcW w:w="567" w:type="dxa"/>
            <w:vAlign w:val="center"/>
          </w:tcPr>
          <w:p w:rsidR="004C0EE6" w:rsidRPr="00357FBF" w:rsidRDefault="007D64E9" w:rsidP="00A1115D">
            <w:pPr>
              <w:pStyle w:val="BodyTextIndent2"/>
              <w:ind w:left="0" w:firstLine="0"/>
              <w:jc w:val="center"/>
              <w:rPr>
                <w:sz w:val="20"/>
              </w:rPr>
            </w:pPr>
            <w:r>
              <w:rPr>
                <w:sz w:val="20"/>
              </w:rPr>
              <w:t>58</w:t>
            </w:r>
          </w:p>
        </w:tc>
        <w:tc>
          <w:tcPr>
            <w:tcW w:w="567" w:type="dxa"/>
            <w:vAlign w:val="center"/>
          </w:tcPr>
          <w:p w:rsidR="004C0EE6" w:rsidRPr="00357FBF" w:rsidRDefault="007D64E9" w:rsidP="00A1115D">
            <w:pPr>
              <w:pStyle w:val="BodyTextIndent2"/>
              <w:ind w:left="0" w:firstLine="0"/>
              <w:jc w:val="center"/>
              <w:rPr>
                <w:sz w:val="20"/>
              </w:rPr>
            </w:pPr>
            <w:r>
              <w:rPr>
                <w:sz w:val="20"/>
              </w:rPr>
              <w:t>55.2</w:t>
            </w:r>
          </w:p>
        </w:tc>
        <w:tc>
          <w:tcPr>
            <w:tcW w:w="567" w:type="dxa"/>
            <w:vAlign w:val="center"/>
          </w:tcPr>
          <w:p w:rsidR="004C0EE6" w:rsidRPr="00357FBF" w:rsidRDefault="007D64E9" w:rsidP="00A1115D">
            <w:pPr>
              <w:pStyle w:val="BodyTextIndent2"/>
              <w:ind w:left="0" w:firstLine="0"/>
              <w:jc w:val="center"/>
              <w:rPr>
                <w:sz w:val="20"/>
              </w:rPr>
            </w:pPr>
            <w:r>
              <w:rPr>
                <w:sz w:val="20"/>
              </w:rPr>
              <w:t>25</w:t>
            </w:r>
          </w:p>
        </w:tc>
        <w:tc>
          <w:tcPr>
            <w:tcW w:w="567" w:type="dxa"/>
            <w:vAlign w:val="center"/>
          </w:tcPr>
          <w:p w:rsidR="004C0EE6" w:rsidRPr="00357FBF" w:rsidRDefault="007D64E9" w:rsidP="00A1115D">
            <w:pPr>
              <w:pStyle w:val="BodyTextIndent2"/>
              <w:ind w:left="0" w:firstLine="0"/>
              <w:jc w:val="center"/>
              <w:rPr>
                <w:sz w:val="20"/>
              </w:rPr>
            </w:pPr>
            <w:r>
              <w:rPr>
                <w:sz w:val="20"/>
              </w:rPr>
              <w:t>23.8</w:t>
            </w:r>
          </w:p>
        </w:tc>
        <w:tc>
          <w:tcPr>
            <w:tcW w:w="708" w:type="dxa"/>
            <w:vAlign w:val="center"/>
          </w:tcPr>
          <w:p w:rsidR="004C0EE6" w:rsidRPr="00357FBF" w:rsidRDefault="004C0EE6" w:rsidP="00A1115D">
            <w:pPr>
              <w:pStyle w:val="BodyTextIndent2"/>
              <w:ind w:left="0" w:firstLine="0"/>
              <w:jc w:val="center"/>
              <w:rPr>
                <w:sz w:val="20"/>
              </w:rPr>
            </w:pPr>
            <w:r w:rsidRPr="00357FBF">
              <w:rPr>
                <w:sz w:val="20"/>
              </w:rPr>
              <w:t>105</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100</w:t>
            </w:r>
          </w:p>
        </w:tc>
        <w:tc>
          <w:tcPr>
            <w:tcW w:w="993" w:type="dxa"/>
            <w:shd w:val="clear" w:color="auto" w:fill="auto"/>
            <w:vAlign w:val="center"/>
          </w:tcPr>
          <w:p w:rsidR="004C0EE6" w:rsidRPr="00357FBF" w:rsidRDefault="007D64E9" w:rsidP="00A1115D">
            <w:pPr>
              <w:ind w:firstLine="0"/>
              <w:jc w:val="center"/>
              <w:rPr>
                <w:rFonts w:ascii="Times New Roman" w:hAnsi="Times New Roman" w:cs="Times New Roman"/>
                <w:sz w:val="20"/>
                <w:szCs w:val="20"/>
              </w:rPr>
            </w:pPr>
            <w:r>
              <w:rPr>
                <w:rFonts w:ascii="Times New Roman" w:hAnsi="Times New Roman" w:cs="Times New Roman"/>
                <w:sz w:val="20"/>
                <w:szCs w:val="20"/>
              </w:rPr>
              <w:t>3.93</w:t>
            </w:r>
          </w:p>
        </w:tc>
      </w:tr>
      <w:tr w:rsidR="004C0EE6" w:rsidRPr="00DE2742" w:rsidTr="00A1115D">
        <w:tc>
          <w:tcPr>
            <w:tcW w:w="709" w:type="dxa"/>
            <w:vAlign w:val="center"/>
          </w:tcPr>
          <w:p w:rsidR="004C0EE6" w:rsidRPr="00357FBF" w:rsidRDefault="007D64E9" w:rsidP="00A1115D">
            <w:pPr>
              <w:pStyle w:val="BodyTextIndent2"/>
              <w:ind w:left="0" w:firstLine="0"/>
              <w:jc w:val="center"/>
              <w:rPr>
                <w:sz w:val="20"/>
              </w:rPr>
            </w:pPr>
            <w:r>
              <w:rPr>
                <w:sz w:val="20"/>
              </w:rPr>
              <w:t>X2</w:t>
            </w:r>
            <w:r w:rsidR="004C0EE6" w:rsidRPr="00357FBF">
              <w:rPr>
                <w:sz w:val="20"/>
              </w:rPr>
              <w:t>.3</w:t>
            </w:r>
          </w:p>
        </w:tc>
        <w:tc>
          <w:tcPr>
            <w:tcW w:w="425" w:type="dxa"/>
            <w:vAlign w:val="center"/>
          </w:tcPr>
          <w:p w:rsidR="004C0EE6" w:rsidRPr="00357FBF" w:rsidRDefault="004C0EE6" w:rsidP="00A1115D">
            <w:pPr>
              <w:pStyle w:val="BodyTextIndent2"/>
              <w:ind w:left="0" w:firstLine="0"/>
              <w:jc w:val="center"/>
              <w:rPr>
                <w:sz w:val="20"/>
              </w:rPr>
            </w:pPr>
            <w:r w:rsidRPr="00357FBF">
              <w:rPr>
                <w:sz w:val="20"/>
              </w:rPr>
              <w:t>0</w:t>
            </w:r>
          </w:p>
        </w:tc>
        <w:tc>
          <w:tcPr>
            <w:tcW w:w="426" w:type="dxa"/>
            <w:vAlign w:val="center"/>
          </w:tcPr>
          <w:p w:rsidR="004C0EE6" w:rsidRPr="00357FBF" w:rsidRDefault="004C0EE6" w:rsidP="00A1115D">
            <w:pPr>
              <w:pStyle w:val="BodyTextIndent2"/>
              <w:ind w:left="0" w:firstLine="0"/>
              <w:jc w:val="center"/>
              <w:rPr>
                <w:sz w:val="20"/>
              </w:rPr>
            </w:pPr>
            <w:r w:rsidRPr="00357FBF">
              <w:rPr>
                <w:sz w:val="20"/>
              </w:rPr>
              <w:t>0</w:t>
            </w:r>
          </w:p>
        </w:tc>
        <w:tc>
          <w:tcPr>
            <w:tcW w:w="567" w:type="dxa"/>
            <w:vAlign w:val="center"/>
          </w:tcPr>
          <w:p w:rsidR="004C0EE6" w:rsidRPr="00357FBF" w:rsidRDefault="007D64E9" w:rsidP="00A1115D">
            <w:pPr>
              <w:pStyle w:val="BodyTextIndent2"/>
              <w:ind w:left="0" w:firstLine="0"/>
              <w:jc w:val="center"/>
              <w:rPr>
                <w:sz w:val="20"/>
              </w:rPr>
            </w:pPr>
            <w:r>
              <w:rPr>
                <w:sz w:val="20"/>
              </w:rPr>
              <w:t>14</w:t>
            </w:r>
          </w:p>
        </w:tc>
        <w:tc>
          <w:tcPr>
            <w:tcW w:w="567" w:type="dxa"/>
            <w:vAlign w:val="center"/>
          </w:tcPr>
          <w:p w:rsidR="004C0EE6" w:rsidRPr="00357FBF" w:rsidRDefault="007D64E9" w:rsidP="00A1115D">
            <w:pPr>
              <w:pStyle w:val="BodyTextIndent2"/>
              <w:ind w:left="0" w:firstLine="0"/>
              <w:jc w:val="center"/>
              <w:rPr>
                <w:sz w:val="20"/>
              </w:rPr>
            </w:pPr>
            <w:r>
              <w:rPr>
                <w:sz w:val="20"/>
              </w:rPr>
              <w:t>13.3</w:t>
            </w:r>
          </w:p>
        </w:tc>
        <w:tc>
          <w:tcPr>
            <w:tcW w:w="567" w:type="dxa"/>
            <w:vAlign w:val="center"/>
          </w:tcPr>
          <w:p w:rsidR="004C0EE6" w:rsidRPr="00357FBF" w:rsidRDefault="007D64E9" w:rsidP="00A1115D">
            <w:pPr>
              <w:pStyle w:val="BodyTextIndent2"/>
              <w:ind w:left="0" w:firstLine="0"/>
              <w:jc w:val="center"/>
              <w:rPr>
                <w:sz w:val="20"/>
              </w:rPr>
            </w:pPr>
            <w:r>
              <w:rPr>
                <w:sz w:val="20"/>
              </w:rPr>
              <w:t>28</w:t>
            </w:r>
          </w:p>
        </w:tc>
        <w:tc>
          <w:tcPr>
            <w:tcW w:w="567" w:type="dxa"/>
            <w:vAlign w:val="center"/>
          </w:tcPr>
          <w:p w:rsidR="004C0EE6" w:rsidRPr="00357FBF" w:rsidRDefault="007D64E9" w:rsidP="00A1115D">
            <w:pPr>
              <w:pStyle w:val="BodyTextIndent2"/>
              <w:ind w:left="0" w:firstLine="0"/>
              <w:jc w:val="center"/>
              <w:rPr>
                <w:sz w:val="20"/>
              </w:rPr>
            </w:pPr>
            <w:r>
              <w:rPr>
                <w:sz w:val="20"/>
              </w:rPr>
              <w:t>26.7</w:t>
            </w:r>
          </w:p>
        </w:tc>
        <w:tc>
          <w:tcPr>
            <w:tcW w:w="567" w:type="dxa"/>
            <w:vAlign w:val="center"/>
          </w:tcPr>
          <w:p w:rsidR="004C0EE6" w:rsidRPr="00357FBF" w:rsidRDefault="007D64E9" w:rsidP="00A1115D">
            <w:pPr>
              <w:pStyle w:val="BodyTextIndent2"/>
              <w:ind w:left="0" w:firstLine="0"/>
              <w:jc w:val="center"/>
              <w:rPr>
                <w:sz w:val="20"/>
              </w:rPr>
            </w:pPr>
            <w:r>
              <w:rPr>
                <w:sz w:val="20"/>
              </w:rPr>
              <w:t>45</w:t>
            </w:r>
          </w:p>
        </w:tc>
        <w:tc>
          <w:tcPr>
            <w:tcW w:w="567" w:type="dxa"/>
            <w:vAlign w:val="center"/>
          </w:tcPr>
          <w:p w:rsidR="004C0EE6" w:rsidRPr="00357FBF" w:rsidRDefault="007D64E9" w:rsidP="00A1115D">
            <w:pPr>
              <w:pStyle w:val="BodyTextIndent2"/>
              <w:ind w:left="0" w:firstLine="0"/>
              <w:jc w:val="center"/>
              <w:rPr>
                <w:sz w:val="20"/>
              </w:rPr>
            </w:pPr>
            <w:r>
              <w:rPr>
                <w:sz w:val="20"/>
              </w:rPr>
              <w:t>42.9</w:t>
            </w:r>
          </w:p>
        </w:tc>
        <w:tc>
          <w:tcPr>
            <w:tcW w:w="567" w:type="dxa"/>
            <w:vAlign w:val="center"/>
          </w:tcPr>
          <w:p w:rsidR="004C0EE6" w:rsidRPr="00357FBF" w:rsidRDefault="007D64E9" w:rsidP="00A1115D">
            <w:pPr>
              <w:pStyle w:val="BodyTextIndent2"/>
              <w:ind w:left="0" w:firstLine="0"/>
              <w:jc w:val="center"/>
              <w:rPr>
                <w:sz w:val="20"/>
              </w:rPr>
            </w:pPr>
            <w:r>
              <w:rPr>
                <w:sz w:val="20"/>
              </w:rPr>
              <w:t>18</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1</w:t>
            </w:r>
            <w:r w:rsidR="007D64E9">
              <w:rPr>
                <w:sz w:val="20"/>
              </w:rPr>
              <w:t>7.1</w:t>
            </w:r>
          </w:p>
        </w:tc>
        <w:tc>
          <w:tcPr>
            <w:tcW w:w="708" w:type="dxa"/>
            <w:vAlign w:val="center"/>
          </w:tcPr>
          <w:p w:rsidR="004C0EE6" w:rsidRPr="00357FBF" w:rsidRDefault="004C0EE6" w:rsidP="00A1115D">
            <w:pPr>
              <w:pStyle w:val="BodyTextIndent2"/>
              <w:ind w:left="0" w:firstLine="0"/>
              <w:jc w:val="center"/>
              <w:rPr>
                <w:sz w:val="20"/>
              </w:rPr>
            </w:pPr>
            <w:r w:rsidRPr="00357FBF">
              <w:rPr>
                <w:sz w:val="20"/>
              </w:rPr>
              <w:t>105</w:t>
            </w:r>
          </w:p>
        </w:tc>
        <w:tc>
          <w:tcPr>
            <w:tcW w:w="567" w:type="dxa"/>
            <w:vAlign w:val="center"/>
          </w:tcPr>
          <w:p w:rsidR="004C0EE6" w:rsidRPr="00357FBF" w:rsidRDefault="004C0EE6" w:rsidP="00A1115D">
            <w:pPr>
              <w:pStyle w:val="BodyTextIndent2"/>
              <w:ind w:left="0" w:firstLine="0"/>
              <w:jc w:val="center"/>
              <w:rPr>
                <w:sz w:val="20"/>
              </w:rPr>
            </w:pPr>
            <w:r w:rsidRPr="00357FBF">
              <w:rPr>
                <w:sz w:val="20"/>
              </w:rPr>
              <w:t>100</w:t>
            </w:r>
          </w:p>
        </w:tc>
        <w:tc>
          <w:tcPr>
            <w:tcW w:w="993" w:type="dxa"/>
            <w:shd w:val="clear" w:color="auto" w:fill="auto"/>
            <w:vAlign w:val="center"/>
          </w:tcPr>
          <w:p w:rsidR="004C0EE6" w:rsidRPr="00357FBF" w:rsidRDefault="007D64E9" w:rsidP="00A1115D">
            <w:pPr>
              <w:ind w:firstLine="0"/>
              <w:jc w:val="center"/>
              <w:rPr>
                <w:rFonts w:ascii="Times New Roman" w:hAnsi="Times New Roman" w:cs="Times New Roman"/>
                <w:sz w:val="20"/>
                <w:szCs w:val="20"/>
              </w:rPr>
            </w:pPr>
            <w:r>
              <w:rPr>
                <w:rFonts w:ascii="Times New Roman" w:hAnsi="Times New Roman" w:cs="Times New Roman"/>
                <w:sz w:val="20"/>
                <w:szCs w:val="20"/>
              </w:rPr>
              <w:t>3.63</w:t>
            </w:r>
          </w:p>
        </w:tc>
      </w:tr>
    </w:tbl>
    <w:p w:rsidR="004C0EE6" w:rsidRDefault="004C0EE6" w:rsidP="004C0EE6">
      <w:pPr>
        <w:pStyle w:val="ListParagraph"/>
        <w:spacing w:line="480" w:lineRule="auto"/>
        <w:ind w:left="426" w:firstLine="0"/>
        <w:jc w:val="both"/>
        <w:rPr>
          <w:rFonts w:ascii="Times New Roman" w:hAnsi="Times New Roman" w:cs="Times New Roman"/>
          <w:sz w:val="20"/>
          <w:szCs w:val="20"/>
        </w:rPr>
      </w:pPr>
      <w:r>
        <w:rPr>
          <w:rFonts w:ascii="Times New Roman" w:hAnsi="Times New Roman" w:cs="Times New Roman"/>
          <w:i/>
          <w:sz w:val="20"/>
          <w:szCs w:val="20"/>
        </w:rPr>
        <w:t>Sumber:  Data Primer Diolah</w:t>
      </w:r>
    </w:p>
    <w:p w:rsidR="004C0EE6" w:rsidRDefault="004C0EE6" w:rsidP="004C0EE6">
      <w:pPr>
        <w:pStyle w:val="ListParagraph"/>
        <w:spacing w:line="480" w:lineRule="auto"/>
        <w:ind w:left="426" w:firstLine="0"/>
        <w:jc w:val="both"/>
        <w:rPr>
          <w:rFonts w:ascii="Times New Roman" w:hAnsi="Times New Roman" w:cs="Times New Roman"/>
          <w:sz w:val="20"/>
          <w:szCs w:val="20"/>
        </w:rPr>
      </w:pPr>
    </w:p>
    <w:p w:rsidR="004C0EE6" w:rsidRDefault="007D64E9" w:rsidP="004C0EE6">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Dari tabel 4.7 dapat diketahui bahwa dari tiga item harga, distribusi rata-rata tertinggi jawaban responden terletak pada item </w:t>
      </w:r>
      <w:r w:rsidR="00597008">
        <w:rPr>
          <w:rFonts w:ascii="Times New Roman" w:hAnsi="Times New Roman" w:cs="Times New Roman"/>
          <w:sz w:val="24"/>
          <w:szCs w:val="24"/>
        </w:rPr>
        <w:t>harga yang dibayar sesuai dengan harga yang tertera di label (X2.2) dengan rata-rata 3.93.  Ini berarti harga barang yang dibayar di Carrefour Palembang Square sesuai dengan harga yang tertera pada label harga produk.</w:t>
      </w:r>
    </w:p>
    <w:p w:rsidR="00597008" w:rsidRDefault="00597008" w:rsidP="009D2D3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Sedangkan distribusi rata-rata terendah jawaban responden terletak pada item adanya perbedaan harga pada Carrefour dengan swalayan lain yang menguntungkan (X2.3) dengan rata-rata 3.63.  Hal ini berarti perbedaan harga barang di Carrefour Palembang Square dengan swalayan lain tidak mempengaruhi minat beli konsumen.</w:t>
      </w:r>
    </w:p>
    <w:p w:rsidR="009D2D3F" w:rsidRPr="009D2D3F" w:rsidRDefault="009D2D3F" w:rsidP="009D2D3F">
      <w:pPr>
        <w:pStyle w:val="ListParagraph"/>
        <w:spacing w:line="480" w:lineRule="auto"/>
        <w:ind w:left="426" w:firstLine="567"/>
        <w:jc w:val="both"/>
        <w:rPr>
          <w:rFonts w:ascii="Times New Roman" w:hAnsi="Times New Roman" w:cs="Times New Roman"/>
          <w:sz w:val="24"/>
          <w:szCs w:val="24"/>
        </w:rPr>
      </w:pPr>
    </w:p>
    <w:p w:rsidR="00597008" w:rsidRPr="00597008" w:rsidRDefault="00597008" w:rsidP="00597008">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b/>
          <w:sz w:val="24"/>
          <w:szCs w:val="24"/>
        </w:rPr>
        <w:t>Variabel Lokasi</w:t>
      </w:r>
    </w:p>
    <w:p w:rsidR="00597008" w:rsidRDefault="00597008" w:rsidP="0059700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Variabel lokasi terdiri dari tiga item, antara lain keamanan lokasi terjamin (X3.1), lokasi berada di pusat perbelanjaan (X3.2), dan lokasi yang mudah di jangkau dengan transportasi umum maupun pribadi (X3.3).</w:t>
      </w:r>
    </w:p>
    <w:p w:rsidR="00597008" w:rsidRPr="00597008" w:rsidRDefault="00597008" w:rsidP="00597008">
      <w:pPr>
        <w:pStyle w:val="ListParagraph"/>
        <w:spacing w:line="480" w:lineRule="auto"/>
        <w:ind w:left="0" w:right="-426" w:firstLine="0"/>
        <w:jc w:val="center"/>
        <w:rPr>
          <w:rFonts w:ascii="Times New Roman" w:hAnsi="Times New Roman" w:cs="Times New Roman"/>
          <w:b/>
          <w:sz w:val="24"/>
          <w:szCs w:val="24"/>
        </w:rPr>
      </w:pPr>
      <w:r>
        <w:rPr>
          <w:rFonts w:ascii="Times New Roman" w:hAnsi="Times New Roman" w:cs="Times New Roman"/>
          <w:b/>
          <w:sz w:val="24"/>
          <w:szCs w:val="24"/>
        </w:rPr>
        <w:t>Tabel 4.8 Distribusi Frekuensi Item Lokasi</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
        <w:gridCol w:w="426"/>
        <w:gridCol w:w="567"/>
        <w:gridCol w:w="567"/>
        <w:gridCol w:w="567"/>
        <w:gridCol w:w="567"/>
        <w:gridCol w:w="567"/>
        <w:gridCol w:w="567"/>
        <w:gridCol w:w="567"/>
        <w:gridCol w:w="567"/>
        <w:gridCol w:w="708"/>
        <w:gridCol w:w="567"/>
        <w:gridCol w:w="993"/>
      </w:tblGrid>
      <w:tr w:rsidR="00597008" w:rsidRPr="00357FBF" w:rsidTr="00A1115D">
        <w:trPr>
          <w:cantSplit/>
        </w:trPr>
        <w:tc>
          <w:tcPr>
            <w:tcW w:w="709" w:type="dxa"/>
            <w:vMerge w:val="restart"/>
            <w:shd w:val="pct20" w:color="auto" w:fill="FFFFFF"/>
            <w:vAlign w:val="center"/>
          </w:tcPr>
          <w:p w:rsidR="00597008" w:rsidRPr="00357FBF" w:rsidRDefault="00597008" w:rsidP="00A1115D">
            <w:pPr>
              <w:pStyle w:val="BodyTextIndent2"/>
              <w:ind w:left="0" w:firstLine="0"/>
              <w:jc w:val="center"/>
              <w:rPr>
                <w:sz w:val="20"/>
              </w:rPr>
            </w:pPr>
            <w:r w:rsidRPr="00357FBF">
              <w:rPr>
                <w:sz w:val="20"/>
              </w:rPr>
              <w:t>Item</w:t>
            </w:r>
          </w:p>
        </w:tc>
        <w:tc>
          <w:tcPr>
            <w:tcW w:w="6662" w:type="dxa"/>
            <w:gridSpan w:val="12"/>
            <w:shd w:val="pct20" w:color="auto" w:fill="FFFFFF"/>
            <w:vAlign w:val="center"/>
          </w:tcPr>
          <w:p w:rsidR="00597008" w:rsidRPr="00357FBF" w:rsidRDefault="00597008" w:rsidP="00A1115D">
            <w:pPr>
              <w:pStyle w:val="BodyTextIndent2"/>
              <w:ind w:left="0" w:firstLine="0"/>
              <w:jc w:val="center"/>
              <w:rPr>
                <w:sz w:val="20"/>
              </w:rPr>
            </w:pPr>
            <w:r w:rsidRPr="00357FBF">
              <w:rPr>
                <w:sz w:val="20"/>
              </w:rPr>
              <w:t>Keterangan</w:t>
            </w:r>
          </w:p>
        </w:tc>
        <w:tc>
          <w:tcPr>
            <w:tcW w:w="993" w:type="dxa"/>
            <w:vMerge w:val="restart"/>
            <w:tcBorders>
              <w:top w:val="single" w:sz="4" w:space="0" w:color="auto"/>
            </w:tcBorders>
            <w:shd w:val="clear" w:color="auto" w:fill="BFBFBF" w:themeFill="background1" w:themeFillShade="BF"/>
            <w:vAlign w:val="center"/>
          </w:tcPr>
          <w:p w:rsidR="00597008" w:rsidRPr="00357FBF" w:rsidRDefault="00597008" w:rsidP="00A1115D">
            <w:pPr>
              <w:ind w:firstLine="0"/>
              <w:jc w:val="center"/>
              <w:rPr>
                <w:rFonts w:ascii="Times New Roman" w:hAnsi="Times New Roman" w:cs="Times New Roman"/>
                <w:sz w:val="20"/>
                <w:szCs w:val="20"/>
              </w:rPr>
            </w:pPr>
            <w:r w:rsidRPr="00357FBF">
              <w:rPr>
                <w:rFonts w:ascii="Times New Roman" w:hAnsi="Times New Roman" w:cs="Times New Roman"/>
                <w:sz w:val="20"/>
                <w:szCs w:val="20"/>
              </w:rPr>
              <w:t>Statistik</w:t>
            </w:r>
          </w:p>
        </w:tc>
      </w:tr>
      <w:tr w:rsidR="00597008" w:rsidRPr="00357FBF" w:rsidTr="00A1115D">
        <w:trPr>
          <w:cantSplit/>
        </w:trPr>
        <w:tc>
          <w:tcPr>
            <w:tcW w:w="709" w:type="dxa"/>
            <w:vMerge/>
            <w:vAlign w:val="center"/>
          </w:tcPr>
          <w:p w:rsidR="00597008" w:rsidRPr="00357FBF" w:rsidRDefault="00597008" w:rsidP="00A1115D">
            <w:pPr>
              <w:pStyle w:val="BodyTextIndent2"/>
              <w:ind w:left="0" w:firstLine="0"/>
              <w:jc w:val="center"/>
              <w:rPr>
                <w:sz w:val="20"/>
              </w:rPr>
            </w:pPr>
          </w:p>
        </w:tc>
        <w:tc>
          <w:tcPr>
            <w:tcW w:w="851" w:type="dxa"/>
            <w:gridSpan w:val="2"/>
            <w:vAlign w:val="center"/>
          </w:tcPr>
          <w:p w:rsidR="00597008" w:rsidRPr="00357FBF" w:rsidRDefault="00597008" w:rsidP="00A1115D">
            <w:pPr>
              <w:pStyle w:val="BodyTextIndent2"/>
              <w:ind w:left="0" w:firstLine="0"/>
              <w:jc w:val="center"/>
              <w:rPr>
                <w:sz w:val="20"/>
              </w:rPr>
            </w:pPr>
            <w:r w:rsidRPr="00357FBF">
              <w:rPr>
                <w:sz w:val="20"/>
              </w:rPr>
              <w:t>Sangat Tidak Setuju</w:t>
            </w:r>
          </w:p>
        </w:tc>
        <w:tc>
          <w:tcPr>
            <w:tcW w:w="1134" w:type="dxa"/>
            <w:gridSpan w:val="2"/>
            <w:vAlign w:val="center"/>
          </w:tcPr>
          <w:p w:rsidR="00597008" w:rsidRPr="00357FBF" w:rsidRDefault="00597008" w:rsidP="00A1115D">
            <w:pPr>
              <w:pStyle w:val="BodyTextIndent2"/>
              <w:ind w:left="0" w:firstLine="0"/>
              <w:jc w:val="center"/>
              <w:rPr>
                <w:sz w:val="20"/>
              </w:rPr>
            </w:pPr>
            <w:r w:rsidRPr="00357FBF">
              <w:rPr>
                <w:sz w:val="20"/>
              </w:rPr>
              <w:t>Tidak Setuju</w:t>
            </w:r>
          </w:p>
        </w:tc>
        <w:tc>
          <w:tcPr>
            <w:tcW w:w="1134" w:type="dxa"/>
            <w:gridSpan w:val="2"/>
            <w:vAlign w:val="center"/>
          </w:tcPr>
          <w:p w:rsidR="00597008" w:rsidRPr="00357FBF" w:rsidRDefault="00597008" w:rsidP="00A1115D">
            <w:pPr>
              <w:pStyle w:val="BodyTextIndent2"/>
              <w:ind w:left="0" w:firstLine="0"/>
              <w:jc w:val="center"/>
              <w:rPr>
                <w:sz w:val="20"/>
              </w:rPr>
            </w:pPr>
            <w:r w:rsidRPr="00357FBF">
              <w:rPr>
                <w:sz w:val="20"/>
              </w:rPr>
              <w:t>Ragu-Ragu</w:t>
            </w:r>
          </w:p>
        </w:tc>
        <w:tc>
          <w:tcPr>
            <w:tcW w:w="1134" w:type="dxa"/>
            <w:gridSpan w:val="2"/>
            <w:vAlign w:val="center"/>
          </w:tcPr>
          <w:p w:rsidR="00597008" w:rsidRPr="00357FBF" w:rsidRDefault="00597008" w:rsidP="00A1115D">
            <w:pPr>
              <w:pStyle w:val="BodyTextIndent2"/>
              <w:ind w:left="0" w:firstLine="0"/>
              <w:jc w:val="center"/>
              <w:rPr>
                <w:sz w:val="20"/>
              </w:rPr>
            </w:pPr>
            <w:r w:rsidRPr="00357FBF">
              <w:rPr>
                <w:sz w:val="20"/>
              </w:rPr>
              <w:t>Setuju</w:t>
            </w:r>
          </w:p>
        </w:tc>
        <w:tc>
          <w:tcPr>
            <w:tcW w:w="1134" w:type="dxa"/>
            <w:gridSpan w:val="2"/>
            <w:vAlign w:val="center"/>
          </w:tcPr>
          <w:p w:rsidR="00597008" w:rsidRPr="00357FBF" w:rsidRDefault="00597008" w:rsidP="00A1115D">
            <w:pPr>
              <w:pStyle w:val="BodyTextIndent2"/>
              <w:ind w:left="0" w:firstLine="0"/>
              <w:jc w:val="center"/>
              <w:rPr>
                <w:sz w:val="20"/>
              </w:rPr>
            </w:pPr>
            <w:r w:rsidRPr="00357FBF">
              <w:rPr>
                <w:sz w:val="20"/>
              </w:rPr>
              <w:t>Sangat Setuju</w:t>
            </w:r>
          </w:p>
        </w:tc>
        <w:tc>
          <w:tcPr>
            <w:tcW w:w="1275" w:type="dxa"/>
            <w:gridSpan w:val="2"/>
            <w:vAlign w:val="center"/>
          </w:tcPr>
          <w:p w:rsidR="00597008" w:rsidRPr="00357FBF" w:rsidRDefault="00597008" w:rsidP="00A1115D">
            <w:pPr>
              <w:pStyle w:val="BodyTextIndent2"/>
              <w:ind w:left="0" w:firstLine="0"/>
              <w:jc w:val="center"/>
              <w:rPr>
                <w:sz w:val="20"/>
              </w:rPr>
            </w:pPr>
            <w:r w:rsidRPr="00357FBF">
              <w:rPr>
                <w:sz w:val="20"/>
              </w:rPr>
              <w:t>Jumlah</w:t>
            </w:r>
          </w:p>
        </w:tc>
        <w:tc>
          <w:tcPr>
            <w:tcW w:w="993" w:type="dxa"/>
            <w:vMerge/>
            <w:shd w:val="clear" w:color="auto" w:fill="BFBFBF" w:themeFill="background1" w:themeFillShade="BF"/>
            <w:vAlign w:val="center"/>
          </w:tcPr>
          <w:p w:rsidR="00597008" w:rsidRPr="00357FBF" w:rsidRDefault="00597008" w:rsidP="00A1115D">
            <w:pPr>
              <w:ind w:firstLine="0"/>
              <w:jc w:val="center"/>
              <w:rPr>
                <w:rFonts w:ascii="Times New Roman" w:hAnsi="Times New Roman" w:cs="Times New Roman"/>
                <w:sz w:val="20"/>
                <w:szCs w:val="20"/>
              </w:rPr>
            </w:pPr>
          </w:p>
        </w:tc>
      </w:tr>
      <w:tr w:rsidR="00597008" w:rsidRPr="00DE2742" w:rsidTr="00A1115D">
        <w:trPr>
          <w:cantSplit/>
        </w:trPr>
        <w:tc>
          <w:tcPr>
            <w:tcW w:w="709" w:type="dxa"/>
            <w:vMerge/>
            <w:vAlign w:val="center"/>
          </w:tcPr>
          <w:p w:rsidR="00597008" w:rsidRPr="00357FBF" w:rsidRDefault="00597008" w:rsidP="00A1115D">
            <w:pPr>
              <w:pStyle w:val="BodyTextIndent2"/>
              <w:ind w:left="0" w:firstLine="0"/>
              <w:jc w:val="center"/>
              <w:rPr>
                <w:sz w:val="20"/>
              </w:rPr>
            </w:pPr>
          </w:p>
        </w:tc>
        <w:tc>
          <w:tcPr>
            <w:tcW w:w="425" w:type="dxa"/>
            <w:vAlign w:val="center"/>
          </w:tcPr>
          <w:p w:rsidR="00597008" w:rsidRPr="00357FBF" w:rsidRDefault="00597008" w:rsidP="00A1115D">
            <w:pPr>
              <w:pStyle w:val="BodyTextIndent2"/>
              <w:ind w:left="0" w:firstLine="0"/>
              <w:jc w:val="center"/>
              <w:rPr>
                <w:sz w:val="20"/>
              </w:rPr>
            </w:pPr>
            <w:r w:rsidRPr="00357FBF">
              <w:rPr>
                <w:sz w:val="20"/>
              </w:rPr>
              <w:t>F</w:t>
            </w:r>
          </w:p>
        </w:tc>
        <w:tc>
          <w:tcPr>
            <w:tcW w:w="426" w:type="dxa"/>
            <w:vAlign w:val="center"/>
          </w:tcPr>
          <w:p w:rsidR="00597008" w:rsidRPr="00357FBF" w:rsidRDefault="00597008" w:rsidP="00A1115D">
            <w:pPr>
              <w:pStyle w:val="BodyTextIndent2"/>
              <w:ind w:left="0" w:firstLine="0"/>
              <w:jc w:val="center"/>
              <w:rPr>
                <w:sz w:val="20"/>
              </w:rPr>
            </w:pPr>
            <w:r w:rsidRPr="00357FBF">
              <w:rPr>
                <w:sz w:val="20"/>
              </w:rPr>
              <w:t>%</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F</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F</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F</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F</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w:t>
            </w:r>
          </w:p>
        </w:tc>
        <w:tc>
          <w:tcPr>
            <w:tcW w:w="708" w:type="dxa"/>
            <w:vAlign w:val="center"/>
          </w:tcPr>
          <w:p w:rsidR="00597008" w:rsidRPr="00357FBF" w:rsidRDefault="00597008" w:rsidP="00A1115D">
            <w:pPr>
              <w:pStyle w:val="BodyTextIndent2"/>
              <w:ind w:left="0" w:firstLine="0"/>
              <w:jc w:val="center"/>
              <w:rPr>
                <w:sz w:val="20"/>
              </w:rPr>
            </w:pPr>
            <w:r w:rsidRPr="00357FBF">
              <w:rPr>
                <w:sz w:val="20"/>
              </w:rPr>
              <w:t>F</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w:t>
            </w:r>
          </w:p>
        </w:tc>
        <w:tc>
          <w:tcPr>
            <w:tcW w:w="993" w:type="dxa"/>
            <w:shd w:val="clear" w:color="auto" w:fill="auto"/>
            <w:vAlign w:val="center"/>
          </w:tcPr>
          <w:p w:rsidR="00597008" w:rsidRPr="00357FBF" w:rsidRDefault="00597008" w:rsidP="00A1115D">
            <w:pPr>
              <w:ind w:firstLine="0"/>
              <w:jc w:val="center"/>
              <w:rPr>
                <w:rFonts w:ascii="Times New Roman" w:hAnsi="Times New Roman" w:cs="Times New Roman"/>
                <w:sz w:val="20"/>
                <w:szCs w:val="20"/>
              </w:rPr>
            </w:pPr>
            <w:r>
              <w:rPr>
                <w:rFonts w:ascii="Times New Roman" w:hAnsi="Times New Roman" w:cs="Times New Roman"/>
                <w:sz w:val="20"/>
                <w:szCs w:val="20"/>
              </w:rPr>
              <w:t>Mean</w:t>
            </w:r>
          </w:p>
        </w:tc>
      </w:tr>
      <w:tr w:rsidR="00597008" w:rsidRPr="00DE2742" w:rsidTr="00A1115D">
        <w:tc>
          <w:tcPr>
            <w:tcW w:w="709" w:type="dxa"/>
            <w:vAlign w:val="center"/>
          </w:tcPr>
          <w:p w:rsidR="00597008" w:rsidRPr="00357FBF" w:rsidRDefault="00597008" w:rsidP="00A1115D">
            <w:pPr>
              <w:pStyle w:val="BodyTextIndent2"/>
              <w:ind w:left="0" w:firstLine="0"/>
              <w:jc w:val="center"/>
              <w:rPr>
                <w:sz w:val="20"/>
              </w:rPr>
            </w:pPr>
            <w:r>
              <w:rPr>
                <w:sz w:val="20"/>
              </w:rPr>
              <w:t>X3</w:t>
            </w:r>
            <w:r w:rsidRPr="00357FBF">
              <w:rPr>
                <w:sz w:val="20"/>
              </w:rPr>
              <w:t>.1</w:t>
            </w:r>
          </w:p>
        </w:tc>
        <w:tc>
          <w:tcPr>
            <w:tcW w:w="425" w:type="dxa"/>
            <w:vAlign w:val="center"/>
          </w:tcPr>
          <w:p w:rsidR="00597008" w:rsidRPr="00357FBF" w:rsidRDefault="00597008" w:rsidP="00A1115D">
            <w:pPr>
              <w:pStyle w:val="BodyTextIndent2"/>
              <w:ind w:left="0" w:firstLine="0"/>
              <w:jc w:val="center"/>
              <w:rPr>
                <w:sz w:val="20"/>
              </w:rPr>
            </w:pPr>
            <w:r w:rsidRPr="00357FBF">
              <w:rPr>
                <w:sz w:val="20"/>
              </w:rPr>
              <w:t>0</w:t>
            </w:r>
          </w:p>
        </w:tc>
        <w:tc>
          <w:tcPr>
            <w:tcW w:w="426" w:type="dxa"/>
            <w:vAlign w:val="center"/>
          </w:tcPr>
          <w:p w:rsidR="00597008" w:rsidRPr="00357FBF" w:rsidRDefault="00597008" w:rsidP="00A1115D">
            <w:pPr>
              <w:pStyle w:val="BodyTextIndent2"/>
              <w:ind w:left="0" w:firstLine="0"/>
              <w:jc w:val="center"/>
              <w:rPr>
                <w:sz w:val="20"/>
              </w:rPr>
            </w:pPr>
            <w:r w:rsidRPr="00357FBF">
              <w:rPr>
                <w:sz w:val="20"/>
              </w:rPr>
              <w:t>0</w:t>
            </w:r>
          </w:p>
        </w:tc>
        <w:tc>
          <w:tcPr>
            <w:tcW w:w="567" w:type="dxa"/>
            <w:vAlign w:val="center"/>
          </w:tcPr>
          <w:p w:rsidR="00597008" w:rsidRPr="00357FBF" w:rsidRDefault="00597008" w:rsidP="00A1115D">
            <w:pPr>
              <w:pStyle w:val="BodyTextIndent2"/>
              <w:ind w:left="0" w:firstLine="0"/>
              <w:jc w:val="center"/>
              <w:rPr>
                <w:sz w:val="20"/>
              </w:rPr>
            </w:pPr>
            <w:r>
              <w:rPr>
                <w:sz w:val="20"/>
              </w:rPr>
              <w:t>0</w:t>
            </w:r>
          </w:p>
        </w:tc>
        <w:tc>
          <w:tcPr>
            <w:tcW w:w="567" w:type="dxa"/>
            <w:vAlign w:val="center"/>
          </w:tcPr>
          <w:p w:rsidR="00597008" w:rsidRPr="00357FBF" w:rsidRDefault="00597008" w:rsidP="00A1115D">
            <w:pPr>
              <w:pStyle w:val="BodyTextIndent2"/>
              <w:ind w:left="0" w:firstLine="0"/>
              <w:jc w:val="center"/>
              <w:rPr>
                <w:sz w:val="20"/>
              </w:rPr>
            </w:pPr>
            <w:r>
              <w:rPr>
                <w:sz w:val="20"/>
              </w:rPr>
              <w:t>0</w:t>
            </w:r>
          </w:p>
        </w:tc>
        <w:tc>
          <w:tcPr>
            <w:tcW w:w="567" w:type="dxa"/>
            <w:vAlign w:val="center"/>
          </w:tcPr>
          <w:p w:rsidR="00597008" w:rsidRPr="00357FBF" w:rsidRDefault="00485795" w:rsidP="00A1115D">
            <w:pPr>
              <w:pStyle w:val="BodyTextIndent2"/>
              <w:ind w:left="0" w:firstLine="0"/>
              <w:jc w:val="center"/>
              <w:rPr>
                <w:sz w:val="20"/>
              </w:rPr>
            </w:pPr>
            <w:r>
              <w:rPr>
                <w:sz w:val="20"/>
              </w:rPr>
              <w:t>21</w:t>
            </w:r>
          </w:p>
        </w:tc>
        <w:tc>
          <w:tcPr>
            <w:tcW w:w="567" w:type="dxa"/>
            <w:vAlign w:val="center"/>
          </w:tcPr>
          <w:p w:rsidR="00597008" w:rsidRPr="00357FBF" w:rsidRDefault="00485795" w:rsidP="00A1115D">
            <w:pPr>
              <w:pStyle w:val="BodyTextIndent2"/>
              <w:ind w:left="0" w:firstLine="0"/>
              <w:jc w:val="center"/>
              <w:rPr>
                <w:sz w:val="20"/>
              </w:rPr>
            </w:pPr>
            <w:r>
              <w:rPr>
                <w:sz w:val="20"/>
              </w:rPr>
              <w:t>20</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6</w:t>
            </w:r>
            <w:r w:rsidR="00485795">
              <w:rPr>
                <w:sz w:val="20"/>
              </w:rPr>
              <w:t>3</w:t>
            </w:r>
          </w:p>
        </w:tc>
        <w:tc>
          <w:tcPr>
            <w:tcW w:w="567" w:type="dxa"/>
            <w:vAlign w:val="center"/>
          </w:tcPr>
          <w:p w:rsidR="00597008" w:rsidRPr="00357FBF" w:rsidRDefault="00485795" w:rsidP="00A1115D">
            <w:pPr>
              <w:pStyle w:val="BodyTextIndent2"/>
              <w:ind w:left="0" w:firstLine="0"/>
              <w:jc w:val="center"/>
              <w:rPr>
                <w:sz w:val="20"/>
              </w:rPr>
            </w:pPr>
            <w:r>
              <w:rPr>
                <w:sz w:val="20"/>
              </w:rPr>
              <w:t>60</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2</w:t>
            </w:r>
            <w:r w:rsidR="00485795">
              <w:rPr>
                <w:sz w:val="20"/>
              </w:rPr>
              <w:t>1</w:t>
            </w:r>
          </w:p>
        </w:tc>
        <w:tc>
          <w:tcPr>
            <w:tcW w:w="567" w:type="dxa"/>
            <w:vAlign w:val="center"/>
          </w:tcPr>
          <w:p w:rsidR="00597008" w:rsidRPr="00357FBF" w:rsidRDefault="00485795" w:rsidP="00A1115D">
            <w:pPr>
              <w:pStyle w:val="BodyTextIndent2"/>
              <w:ind w:left="0" w:firstLine="0"/>
              <w:jc w:val="center"/>
              <w:rPr>
                <w:sz w:val="20"/>
              </w:rPr>
            </w:pPr>
            <w:r>
              <w:rPr>
                <w:sz w:val="20"/>
              </w:rPr>
              <w:t>20</w:t>
            </w:r>
          </w:p>
        </w:tc>
        <w:tc>
          <w:tcPr>
            <w:tcW w:w="708" w:type="dxa"/>
            <w:vAlign w:val="center"/>
          </w:tcPr>
          <w:p w:rsidR="00597008" w:rsidRPr="00357FBF" w:rsidRDefault="00597008" w:rsidP="00A1115D">
            <w:pPr>
              <w:pStyle w:val="BodyTextIndent2"/>
              <w:ind w:left="0" w:firstLine="0"/>
              <w:jc w:val="center"/>
              <w:rPr>
                <w:sz w:val="20"/>
              </w:rPr>
            </w:pPr>
            <w:r w:rsidRPr="00357FBF">
              <w:rPr>
                <w:sz w:val="20"/>
              </w:rPr>
              <w:t>105</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100</w:t>
            </w:r>
          </w:p>
        </w:tc>
        <w:tc>
          <w:tcPr>
            <w:tcW w:w="993" w:type="dxa"/>
            <w:shd w:val="clear" w:color="auto" w:fill="auto"/>
            <w:vAlign w:val="center"/>
          </w:tcPr>
          <w:p w:rsidR="00597008" w:rsidRPr="00357FBF" w:rsidRDefault="00485795" w:rsidP="00A1115D">
            <w:pPr>
              <w:ind w:firstLine="0"/>
              <w:jc w:val="center"/>
              <w:rPr>
                <w:rFonts w:ascii="Times New Roman" w:hAnsi="Times New Roman" w:cs="Times New Roman"/>
                <w:sz w:val="20"/>
                <w:szCs w:val="20"/>
              </w:rPr>
            </w:pPr>
            <w:r>
              <w:rPr>
                <w:rFonts w:ascii="Times New Roman" w:hAnsi="Times New Roman" w:cs="Times New Roman"/>
                <w:sz w:val="20"/>
                <w:szCs w:val="20"/>
              </w:rPr>
              <w:t>4.00</w:t>
            </w:r>
          </w:p>
        </w:tc>
      </w:tr>
      <w:tr w:rsidR="00597008" w:rsidRPr="00DE2742" w:rsidTr="00A1115D">
        <w:tc>
          <w:tcPr>
            <w:tcW w:w="709" w:type="dxa"/>
            <w:vAlign w:val="center"/>
          </w:tcPr>
          <w:p w:rsidR="00597008" w:rsidRPr="00357FBF" w:rsidRDefault="00597008" w:rsidP="00A1115D">
            <w:pPr>
              <w:pStyle w:val="BodyTextIndent2"/>
              <w:ind w:left="0" w:firstLine="0"/>
              <w:jc w:val="center"/>
              <w:rPr>
                <w:sz w:val="20"/>
              </w:rPr>
            </w:pPr>
            <w:r>
              <w:rPr>
                <w:sz w:val="20"/>
              </w:rPr>
              <w:t>X3</w:t>
            </w:r>
            <w:r w:rsidRPr="00357FBF">
              <w:rPr>
                <w:sz w:val="20"/>
              </w:rPr>
              <w:t>.2</w:t>
            </w:r>
          </w:p>
        </w:tc>
        <w:tc>
          <w:tcPr>
            <w:tcW w:w="425" w:type="dxa"/>
            <w:vAlign w:val="center"/>
          </w:tcPr>
          <w:p w:rsidR="00597008" w:rsidRPr="00357FBF" w:rsidRDefault="00597008" w:rsidP="00A1115D">
            <w:pPr>
              <w:pStyle w:val="BodyTextIndent2"/>
              <w:ind w:left="0" w:firstLine="0"/>
              <w:jc w:val="center"/>
              <w:rPr>
                <w:sz w:val="20"/>
              </w:rPr>
            </w:pPr>
            <w:r w:rsidRPr="00357FBF">
              <w:rPr>
                <w:sz w:val="20"/>
              </w:rPr>
              <w:t>0</w:t>
            </w:r>
          </w:p>
        </w:tc>
        <w:tc>
          <w:tcPr>
            <w:tcW w:w="426" w:type="dxa"/>
            <w:vAlign w:val="center"/>
          </w:tcPr>
          <w:p w:rsidR="00597008" w:rsidRPr="00357FBF" w:rsidRDefault="00597008" w:rsidP="00A1115D">
            <w:pPr>
              <w:pStyle w:val="BodyTextIndent2"/>
              <w:ind w:left="0" w:firstLine="0"/>
              <w:jc w:val="center"/>
              <w:rPr>
                <w:sz w:val="20"/>
              </w:rPr>
            </w:pPr>
            <w:r w:rsidRPr="00357FBF">
              <w:rPr>
                <w:sz w:val="20"/>
              </w:rPr>
              <w:t>0</w:t>
            </w:r>
          </w:p>
        </w:tc>
        <w:tc>
          <w:tcPr>
            <w:tcW w:w="567" w:type="dxa"/>
            <w:vAlign w:val="center"/>
          </w:tcPr>
          <w:p w:rsidR="00597008" w:rsidRPr="00357FBF" w:rsidRDefault="00485795" w:rsidP="00A1115D">
            <w:pPr>
              <w:pStyle w:val="BodyTextIndent2"/>
              <w:ind w:left="0" w:firstLine="0"/>
              <w:jc w:val="center"/>
              <w:rPr>
                <w:sz w:val="20"/>
              </w:rPr>
            </w:pPr>
            <w:r>
              <w:rPr>
                <w:sz w:val="20"/>
              </w:rPr>
              <w:t>1</w:t>
            </w:r>
          </w:p>
        </w:tc>
        <w:tc>
          <w:tcPr>
            <w:tcW w:w="567" w:type="dxa"/>
            <w:vAlign w:val="center"/>
          </w:tcPr>
          <w:p w:rsidR="00597008" w:rsidRPr="00357FBF" w:rsidRDefault="00485795" w:rsidP="00A1115D">
            <w:pPr>
              <w:pStyle w:val="BodyTextIndent2"/>
              <w:ind w:left="0" w:firstLine="0"/>
              <w:jc w:val="center"/>
              <w:rPr>
                <w:sz w:val="20"/>
              </w:rPr>
            </w:pPr>
            <w:r>
              <w:rPr>
                <w:sz w:val="20"/>
              </w:rPr>
              <w:t>1</w:t>
            </w:r>
          </w:p>
        </w:tc>
        <w:tc>
          <w:tcPr>
            <w:tcW w:w="567" w:type="dxa"/>
            <w:vAlign w:val="center"/>
          </w:tcPr>
          <w:p w:rsidR="00597008" w:rsidRPr="00357FBF" w:rsidRDefault="00485795" w:rsidP="00A1115D">
            <w:pPr>
              <w:pStyle w:val="BodyTextIndent2"/>
              <w:ind w:left="0" w:firstLine="0"/>
              <w:jc w:val="center"/>
              <w:rPr>
                <w:sz w:val="20"/>
              </w:rPr>
            </w:pPr>
            <w:r>
              <w:rPr>
                <w:sz w:val="20"/>
              </w:rPr>
              <w:t>2</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1</w:t>
            </w:r>
            <w:r w:rsidR="00485795">
              <w:rPr>
                <w:sz w:val="20"/>
              </w:rPr>
              <w:t>.9</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68</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64.8</w:t>
            </w:r>
          </w:p>
        </w:tc>
        <w:tc>
          <w:tcPr>
            <w:tcW w:w="567" w:type="dxa"/>
            <w:vAlign w:val="center"/>
          </w:tcPr>
          <w:p w:rsidR="00597008" w:rsidRPr="00357FBF" w:rsidRDefault="00485795" w:rsidP="00A1115D">
            <w:pPr>
              <w:pStyle w:val="BodyTextIndent2"/>
              <w:ind w:left="0" w:firstLine="0"/>
              <w:jc w:val="center"/>
              <w:rPr>
                <w:sz w:val="20"/>
              </w:rPr>
            </w:pPr>
            <w:r>
              <w:rPr>
                <w:sz w:val="20"/>
              </w:rPr>
              <w:t>34</w:t>
            </w:r>
          </w:p>
        </w:tc>
        <w:tc>
          <w:tcPr>
            <w:tcW w:w="567" w:type="dxa"/>
            <w:vAlign w:val="center"/>
          </w:tcPr>
          <w:p w:rsidR="00597008" w:rsidRPr="00357FBF" w:rsidRDefault="00485795" w:rsidP="00A1115D">
            <w:pPr>
              <w:pStyle w:val="BodyTextIndent2"/>
              <w:ind w:left="0" w:firstLine="0"/>
              <w:jc w:val="center"/>
              <w:rPr>
                <w:sz w:val="20"/>
              </w:rPr>
            </w:pPr>
            <w:r>
              <w:rPr>
                <w:sz w:val="20"/>
              </w:rPr>
              <w:t>32.4</w:t>
            </w:r>
          </w:p>
        </w:tc>
        <w:tc>
          <w:tcPr>
            <w:tcW w:w="708" w:type="dxa"/>
            <w:vAlign w:val="center"/>
          </w:tcPr>
          <w:p w:rsidR="00597008" w:rsidRPr="00357FBF" w:rsidRDefault="00597008" w:rsidP="00A1115D">
            <w:pPr>
              <w:pStyle w:val="BodyTextIndent2"/>
              <w:ind w:left="0" w:firstLine="0"/>
              <w:jc w:val="center"/>
              <w:rPr>
                <w:sz w:val="20"/>
              </w:rPr>
            </w:pPr>
            <w:r w:rsidRPr="00357FBF">
              <w:rPr>
                <w:sz w:val="20"/>
              </w:rPr>
              <w:t>105</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100</w:t>
            </w:r>
          </w:p>
        </w:tc>
        <w:tc>
          <w:tcPr>
            <w:tcW w:w="993" w:type="dxa"/>
            <w:shd w:val="clear" w:color="auto" w:fill="auto"/>
            <w:vAlign w:val="center"/>
          </w:tcPr>
          <w:p w:rsidR="00597008" w:rsidRPr="00357FBF" w:rsidRDefault="00485795" w:rsidP="00A1115D">
            <w:pPr>
              <w:ind w:firstLine="0"/>
              <w:jc w:val="center"/>
              <w:rPr>
                <w:rFonts w:ascii="Times New Roman" w:hAnsi="Times New Roman" w:cs="Times New Roman"/>
                <w:sz w:val="20"/>
                <w:szCs w:val="20"/>
              </w:rPr>
            </w:pPr>
            <w:r>
              <w:rPr>
                <w:rFonts w:ascii="Times New Roman" w:hAnsi="Times New Roman" w:cs="Times New Roman"/>
                <w:sz w:val="20"/>
                <w:szCs w:val="20"/>
              </w:rPr>
              <w:t>4.28</w:t>
            </w:r>
          </w:p>
        </w:tc>
      </w:tr>
      <w:tr w:rsidR="00597008" w:rsidRPr="00DE2742" w:rsidTr="00A1115D">
        <w:tc>
          <w:tcPr>
            <w:tcW w:w="709" w:type="dxa"/>
            <w:vAlign w:val="center"/>
          </w:tcPr>
          <w:p w:rsidR="00597008" w:rsidRPr="00357FBF" w:rsidRDefault="00597008" w:rsidP="00A1115D">
            <w:pPr>
              <w:pStyle w:val="BodyTextIndent2"/>
              <w:ind w:left="0" w:firstLine="0"/>
              <w:jc w:val="center"/>
              <w:rPr>
                <w:sz w:val="20"/>
              </w:rPr>
            </w:pPr>
            <w:r>
              <w:rPr>
                <w:sz w:val="20"/>
              </w:rPr>
              <w:t>X3</w:t>
            </w:r>
            <w:r w:rsidRPr="00357FBF">
              <w:rPr>
                <w:sz w:val="20"/>
              </w:rPr>
              <w:t>.3</w:t>
            </w:r>
          </w:p>
        </w:tc>
        <w:tc>
          <w:tcPr>
            <w:tcW w:w="425" w:type="dxa"/>
            <w:vAlign w:val="center"/>
          </w:tcPr>
          <w:p w:rsidR="00597008" w:rsidRPr="00357FBF" w:rsidRDefault="00597008" w:rsidP="00A1115D">
            <w:pPr>
              <w:pStyle w:val="BodyTextIndent2"/>
              <w:ind w:left="0" w:firstLine="0"/>
              <w:jc w:val="center"/>
              <w:rPr>
                <w:sz w:val="20"/>
              </w:rPr>
            </w:pPr>
            <w:r w:rsidRPr="00357FBF">
              <w:rPr>
                <w:sz w:val="20"/>
              </w:rPr>
              <w:t>0</w:t>
            </w:r>
          </w:p>
        </w:tc>
        <w:tc>
          <w:tcPr>
            <w:tcW w:w="426" w:type="dxa"/>
            <w:vAlign w:val="center"/>
          </w:tcPr>
          <w:p w:rsidR="00597008" w:rsidRPr="00357FBF" w:rsidRDefault="00597008" w:rsidP="00A1115D">
            <w:pPr>
              <w:pStyle w:val="BodyTextIndent2"/>
              <w:ind w:left="0" w:firstLine="0"/>
              <w:jc w:val="center"/>
              <w:rPr>
                <w:sz w:val="20"/>
              </w:rPr>
            </w:pPr>
            <w:r w:rsidRPr="00357FBF">
              <w:rPr>
                <w:sz w:val="20"/>
              </w:rPr>
              <w:t>0</w:t>
            </w:r>
          </w:p>
        </w:tc>
        <w:tc>
          <w:tcPr>
            <w:tcW w:w="567" w:type="dxa"/>
            <w:vAlign w:val="center"/>
          </w:tcPr>
          <w:p w:rsidR="00597008" w:rsidRPr="00357FBF" w:rsidRDefault="00485795" w:rsidP="00A1115D">
            <w:pPr>
              <w:pStyle w:val="BodyTextIndent2"/>
              <w:ind w:left="0" w:firstLine="0"/>
              <w:jc w:val="center"/>
              <w:rPr>
                <w:sz w:val="20"/>
              </w:rPr>
            </w:pPr>
            <w:r>
              <w:rPr>
                <w:sz w:val="20"/>
              </w:rPr>
              <w:t>5</w:t>
            </w:r>
          </w:p>
        </w:tc>
        <w:tc>
          <w:tcPr>
            <w:tcW w:w="567" w:type="dxa"/>
            <w:vAlign w:val="center"/>
          </w:tcPr>
          <w:p w:rsidR="00597008" w:rsidRPr="00357FBF" w:rsidRDefault="00485795" w:rsidP="00A1115D">
            <w:pPr>
              <w:pStyle w:val="BodyTextIndent2"/>
              <w:ind w:left="0" w:firstLine="0"/>
              <w:jc w:val="center"/>
              <w:rPr>
                <w:sz w:val="20"/>
              </w:rPr>
            </w:pPr>
            <w:r>
              <w:rPr>
                <w:sz w:val="20"/>
              </w:rPr>
              <w:t>4.8</w:t>
            </w:r>
          </w:p>
        </w:tc>
        <w:tc>
          <w:tcPr>
            <w:tcW w:w="567" w:type="dxa"/>
            <w:vAlign w:val="center"/>
          </w:tcPr>
          <w:p w:rsidR="00597008" w:rsidRPr="00357FBF" w:rsidRDefault="00485795" w:rsidP="00A1115D">
            <w:pPr>
              <w:pStyle w:val="BodyTextIndent2"/>
              <w:ind w:left="0" w:firstLine="0"/>
              <w:jc w:val="center"/>
              <w:rPr>
                <w:sz w:val="20"/>
              </w:rPr>
            </w:pPr>
            <w:r>
              <w:rPr>
                <w:sz w:val="20"/>
              </w:rPr>
              <w:t>14</w:t>
            </w:r>
          </w:p>
        </w:tc>
        <w:tc>
          <w:tcPr>
            <w:tcW w:w="567" w:type="dxa"/>
            <w:vAlign w:val="center"/>
          </w:tcPr>
          <w:p w:rsidR="00597008" w:rsidRPr="00357FBF" w:rsidRDefault="00485795" w:rsidP="00A1115D">
            <w:pPr>
              <w:pStyle w:val="BodyTextIndent2"/>
              <w:ind w:left="0" w:firstLine="0"/>
              <w:jc w:val="center"/>
              <w:rPr>
                <w:sz w:val="20"/>
              </w:rPr>
            </w:pPr>
            <w:r>
              <w:rPr>
                <w:sz w:val="20"/>
              </w:rPr>
              <w:t>13.3</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6</w:t>
            </w:r>
            <w:r w:rsidR="00485795">
              <w:rPr>
                <w:sz w:val="20"/>
              </w:rPr>
              <w:t>1</w:t>
            </w:r>
          </w:p>
        </w:tc>
        <w:tc>
          <w:tcPr>
            <w:tcW w:w="567" w:type="dxa"/>
            <w:vAlign w:val="center"/>
          </w:tcPr>
          <w:p w:rsidR="00597008" w:rsidRPr="00357FBF" w:rsidRDefault="00485795" w:rsidP="00A1115D">
            <w:pPr>
              <w:pStyle w:val="BodyTextIndent2"/>
              <w:ind w:left="0" w:firstLine="0"/>
              <w:jc w:val="center"/>
              <w:rPr>
                <w:sz w:val="20"/>
              </w:rPr>
            </w:pPr>
            <w:r>
              <w:rPr>
                <w:sz w:val="20"/>
              </w:rPr>
              <w:t>58</w:t>
            </w:r>
            <w:r w:rsidR="00597008" w:rsidRPr="00357FBF">
              <w:rPr>
                <w:sz w:val="20"/>
              </w:rPr>
              <w:t>.1</w:t>
            </w:r>
          </w:p>
        </w:tc>
        <w:tc>
          <w:tcPr>
            <w:tcW w:w="567" w:type="dxa"/>
            <w:vAlign w:val="center"/>
          </w:tcPr>
          <w:p w:rsidR="00597008" w:rsidRPr="00357FBF" w:rsidRDefault="00485795" w:rsidP="00A1115D">
            <w:pPr>
              <w:pStyle w:val="BodyTextIndent2"/>
              <w:ind w:left="0" w:firstLine="0"/>
              <w:jc w:val="center"/>
              <w:rPr>
                <w:sz w:val="20"/>
              </w:rPr>
            </w:pPr>
            <w:r>
              <w:rPr>
                <w:sz w:val="20"/>
              </w:rPr>
              <w:t>25</w:t>
            </w:r>
          </w:p>
        </w:tc>
        <w:tc>
          <w:tcPr>
            <w:tcW w:w="567" w:type="dxa"/>
            <w:vAlign w:val="center"/>
          </w:tcPr>
          <w:p w:rsidR="00597008" w:rsidRPr="00357FBF" w:rsidRDefault="00485795" w:rsidP="00A1115D">
            <w:pPr>
              <w:pStyle w:val="BodyTextIndent2"/>
              <w:ind w:left="0" w:firstLine="0"/>
              <w:jc w:val="center"/>
              <w:rPr>
                <w:sz w:val="20"/>
              </w:rPr>
            </w:pPr>
            <w:r>
              <w:rPr>
                <w:sz w:val="20"/>
              </w:rPr>
              <w:t>23.8</w:t>
            </w:r>
          </w:p>
        </w:tc>
        <w:tc>
          <w:tcPr>
            <w:tcW w:w="708" w:type="dxa"/>
            <w:vAlign w:val="center"/>
          </w:tcPr>
          <w:p w:rsidR="00597008" w:rsidRPr="00357FBF" w:rsidRDefault="00597008" w:rsidP="00A1115D">
            <w:pPr>
              <w:pStyle w:val="BodyTextIndent2"/>
              <w:ind w:left="0" w:firstLine="0"/>
              <w:jc w:val="center"/>
              <w:rPr>
                <w:sz w:val="20"/>
              </w:rPr>
            </w:pPr>
            <w:r w:rsidRPr="00357FBF">
              <w:rPr>
                <w:sz w:val="20"/>
              </w:rPr>
              <w:t>105</w:t>
            </w:r>
          </w:p>
        </w:tc>
        <w:tc>
          <w:tcPr>
            <w:tcW w:w="567" w:type="dxa"/>
            <w:vAlign w:val="center"/>
          </w:tcPr>
          <w:p w:rsidR="00597008" w:rsidRPr="00357FBF" w:rsidRDefault="00597008" w:rsidP="00A1115D">
            <w:pPr>
              <w:pStyle w:val="BodyTextIndent2"/>
              <w:ind w:left="0" w:firstLine="0"/>
              <w:jc w:val="center"/>
              <w:rPr>
                <w:sz w:val="20"/>
              </w:rPr>
            </w:pPr>
            <w:r w:rsidRPr="00357FBF">
              <w:rPr>
                <w:sz w:val="20"/>
              </w:rPr>
              <w:t>100</w:t>
            </w:r>
          </w:p>
        </w:tc>
        <w:tc>
          <w:tcPr>
            <w:tcW w:w="993" w:type="dxa"/>
            <w:shd w:val="clear" w:color="auto" w:fill="auto"/>
            <w:vAlign w:val="center"/>
          </w:tcPr>
          <w:p w:rsidR="00597008" w:rsidRPr="00357FBF" w:rsidRDefault="00485795" w:rsidP="00A1115D">
            <w:pPr>
              <w:ind w:firstLine="0"/>
              <w:jc w:val="center"/>
              <w:rPr>
                <w:rFonts w:ascii="Times New Roman" w:hAnsi="Times New Roman" w:cs="Times New Roman"/>
                <w:sz w:val="20"/>
                <w:szCs w:val="20"/>
              </w:rPr>
            </w:pPr>
            <w:r>
              <w:rPr>
                <w:rFonts w:ascii="Times New Roman" w:hAnsi="Times New Roman" w:cs="Times New Roman"/>
                <w:sz w:val="20"/>
                <w:szCs w:val="20"/>
              </w:rPr>
              <w:t>4.00</w:t>
            </w:r>
          </w:p>
        </w:tc>
      </w:tr>
    </w:tbl>
    <w:p w:rsidR="00597008" w:rsidRDefault="00485795" w:rsidP="00485795">
      <w:pPr>
        <w:pStyle w:val="ListParagraph"/>
        <w:spacing w:line="480" w:lineRule="auto"/>
        <w:ind w:left="426" w:firstLine="0"/>
        <w:jc w:val="both"/>
        <w:rPr>
          <w:rFonts w:ascii="Times New Roman" w:hAnsi="Times New Roman" w:cs="Times New Roman"/>
          <w:sz w:val="20"/>
          <w:szCs w:val="20"/>
        </w:rPr>
      </w:pPr>
      <w:r>
        <w:rPr>
          <w:rFonts w:ascii="Times New Roman" w:hAnsi="Times New Roman" w:cs="Times New Roman"/>
          <w:i/>
          <w:sz w:val="20"/>
          <w:szCs w:val="20"/>
        </w:rPr>
        <w:t>Sumber:  Data Primer Diolah</w:t>
      </w:r>
    </w:p>
    <w:p w:rsidR="00485795" w:rsidRDefault="004F535C" w:rsidP="0048579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Dari tabel 4.8 dapat diketahui bahwa dari tiga item lokasi, distribusi rata-rata tertinggi jawaban responden terletak pada item terletak di pusat perbelanjaan (X3.2) dengan rata-rata 4.28.  Ini berarti lokasi Carrefour yang berada di pusat perbelanjaan Palembang Square berpengaruh terhadap minat konsumen untuk berbelanja.</w:t>
      </w:r>
    </w:p>
    <w:p w:rsidR="00CA12F7" w:rsidRDefault="006155FE" w:rsidP="009D2D3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Sedangkan distribusi rata-rata rendah jawaban responden terletak pada item keamanan lokasi yang terjamin (X3.1) dan lokasi yang mudah di jangkau dengan transportasi umum maupun pribadi (X3.3) dengan rata-rata </w:t>
      </w:r>
      <w:r>
        <w:rPr>
          <w:rFonts w:ascii="Times New Roman" w:hAnsi="Times New Roman" w:cs="Times New Roman"/>
          <w:sz w:val="24"/>
          <w:szCs w:val="24"/>
        </w:rPr>
        <w:lastRenderedPageBreak/>
        <w:t xml:space="preserve">4.00.  Hal ini berarti </w:t>
      </w:r>
      <w:r w:rsidR="00BB1060">
        <w:rPr>
          <w:rFonts w:ascii="Times New Roman" w:hAnsi="Times New Roman" w:cs="Times New Roman"/>
          <w:sz w:val="24"/>
          <w:szCs w:val="24"/>
        </w:rPr>
        <w:t>factor keamanan dan kemudahan transportasi menuju Carrefour Palembang Square tidak mempengaruhi keputusan konsumen untuk berbelanja atau tidak.</w:t>
      </w:r>
    </w:p>
    <w:p w:rsidR="009D2D3F" w:rsidRPr="00BB1060" w:rsidRDefault="009D2D3F" w:rsidP="009D2D3F">
      <w:pPr>
        <w:pStyle w:val="ListParagraph"/>
        <w:spacing w:line="480" w:lineRule="auto"/>
        <w:ind w:left="426" w:firstLine="567"/>
        <w:jc w:val="both"/>
        <w:rPr>
          <w:rFonts w:ascii="Times New Roman" w:hAnsi="Times New Roman" w:cs="Times New Roman"/>
          <w:sz w:val="24"/>
          <w:szCs w:val="24"/>
        </w:rPr>
      </w:pPr>
    </w:p>
    <w:p w:rsidR="00CA12F7" w:rsidRPr="00CA12F7" w:rsidRDefault="00CA12F7" w:rsidP="00CA12F7">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b/>
          <w:sz w:val="24"/>
          <w:szCs w:val="24"/>
        </w:rPr>
        <w:t xml:space="preserve">Variabel Pelayanan Eceran </w:t>
      </w:r>
      <w:r>
        <w:rPr>
          <w:rFonts w:ascii="Times New Roman" w:hAnsi="Times New Roman" w:cs="Times New Roman"/>
          <w:b/>
          <w:i/>
          <w:sz w:val="24"/>
          <w:szCs w:val="24"/>
        </w:rPr>
        <w:t>(Retail Service)</w:t>
      </w:r>
    </w:p>
    <w:p w:rsidR="00CA12F7" w:rsidRDefault="00CA12F7" w:rsidP="00CA12F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Variabel pelayanan eceran terdiri dari tiga item, antara lain pelayanan yang diberikan pramuniaga (X4.1), proses pelayanan di kasir yang cepat (X4.2), dan fasilitas pendukung </w:t>
      </w:r>
      <w:r>
        <w:rPr>
          <w:rFonts w:ascii="Times New Roman" w:hAnsi="Times New Roman" w:cs="Times New Roman"/>
          <w:i/>
          <w:sz w:val="24"/>
          <w:szCs w:val="24"/>
        </w:rPr>
        <w:t>(food court)</w:t>
      </w:r>
      <w:r>
        <w:rPr>
          <w:rFonts w:ascii="Times New Roman" w:hAnsi="Times New Roman" w:cs="Times New Roman"/>
          <w:sz w:val="24"/>
          <w:szCs w:val="24"/>
        </w:rPr>
        <w:t xml:space="preserve"> (X4.3).</w:t>
      </w:r>
    </w:p>
    <w:p w:rsidR="00CA12F7" w:rsidRPr="00CA12F7" w:rsidRDefault="00CA12F7" w:rsidP="00CA12F7">
      <w:pPr>
        <w:pStyle w:val="ListParagraph"/>
        <w:spacing w:line="480" w:lineRule="auto"/>
        <w:ind w:left="0" w:right="-426" w:firstLine="0"/>
        <w:jc w:val="center"/>
        <w:rPr>
          <w:rFonts w:ascii="Times New Roman" w:hAnsi="Times New Roman" w:cs="Times New Roman"/>
          <w:b/>
          <w:sz w:val="24"/>
          <w:szCs w:val="24"/>
        </w:rPr>
      </w:pPr>
      <w:r>
        <w:rPr>
          <w:rFonts w:ascii="Times New Roman" w:hAnsi="Times New Roman" w:cs="Times New Roman"/>
          <w:b/>
          <w:sz w:val="24"/>
          <w:szCs w:val="24"/>
        </w:rPr>
        <w:t>Tabel 4.9 Distribusi Frekuensi Item Pelayanan Eceran</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
        <w:gridCol w:w="426"/>
        <w:gridCol w:w="567"/>
        <w:gridCol w:w="567"/>
        <w:gridCol w:w="567"/>
        <w:gridCol w:w="567"/>
        <w:gridCol w:w="567"/>
        <w:gridCol w:w="567"/>
        <w:gridCol w:w="567"/>
        <w:gridCol w:w="567"/>
        <w:gridCol w:w="708"/>
        <w:gridCol w:w="567"/>
        <w:gridCol w:w="993"/>
      </w:tblGrid>
      <w:tr w:rsidR="00CA12F7" w:rsidRPr="00357FBF" w:rsidTr="00A1115D">
        <w:trPr>
          <w:cantSplit/>
        </w:trPr>
        <w:tc>
          <w:tcPr>
            <w:tcW w:w="709" w:type="dxa"/>
            <w:vMerge w:val="restart"/>
            <w:shd w:val="pct20" w:color="auto" w:fill="FFFFFF"/>
            <w:vAlign w:val="center"/>
          </w:tcPr>
          <w:p w:rsidR="00CA12F7" w:rsidRPr="00357FBF" w:rsidRDefault="00CA12F7" w:rsidP="00A1115D">
            <w:pPr>
              <w:pStyle w:val="BodyTextIndent2"/>
              <w:ind w:left="0" w:firstLine="0"/>
              <w:jc w:val="center"/>
              <w:rPr>
                <w:sz w:val="20"/>
              </w:rPr>
            </w:pPr>
            <w:r w:rsidRPr="00357FBF">
              <w:rPr>
                <w:sz w:val="20"/>
              </w:rPr>
              <w:t>Item</w:t>
            </w:r>
          </w:p>
        </w:tc>
        <w:tc>
          <w:tcPr>
            <w:tcW w:w="6662" w:type="dxa"/>
            <w:gridSpan w:val="12"/>
            <w:shd w:val="pct20" w:color="auto" w:fill="FFFFFF"/>
            <w:vAlign w:val="center"/>
          </w:tcPr>
          <w:p w:rsidR="00CA12F7" w:rsidRPr="00357FBF" w:rsidRDefault="00CA12F7" w:rsidP="00A1115D">
            <w:pPr>
              <w:pStyle w:val="BodyTextIndent2"/>
              <w:ind w:left="0" w:firstLine="0"/>
              <w:jc w:val="center"/>
              <w:rPr>
                <w:sz w:val="20"/>
              </w:rPr>
            </w:pPr>
            <w:r w:rsidRPr="00357FBF">
              <w:rPr>
                <w:sz w:val="20"/>
              </w:rPr>
              <w:t>Keterangan</w:t>
            </w:r>
          </w:p>
        </w:tc>
        <w:tc>
          <w:tcPr>
            <w:tcW w:w="993" w:type="dxa"/>
            <w:vMerge w:val="restart"/>
            <w:tcBorders>
              <w:top w:val="single" w:sz="4" w:space="0" w:color="auto"/>
            </w:tcBorders>
            <w:shd w:val="clear" w:color="auto" w:fill="BFBFBF" w:themeFill="background1" w:themeFillShade="BF"/>
            <w:vAlign w:val="center"/>
          </w:tcPr>
          <w:p w:rsidR="00CA12F7" w:rsidRPr="00357FBF" w:rsidRDefault="00CA12F7" w:rsidP="00A1115D">
            <w:pPr>
              <w:ind w:firstLine="0"/>
              <w:jc w:val="center"/>
              <w:rPr>
                <w:rFonts w:ascii="Times New Roman" w:hAnsi="Times New Roman" w:cs="Times New Roman"/>
                <w:sz w:val="20"/>
                <w:szCs w:val="20"/>
              </w:rPr>
            </w:pPr>
            <w:r w:rsidRPr="00357FBF">
              <w:rPr>
                <w:rFonts w:ascii="Times New Roman" w:hAnsi="Times New Roman" w:cs="Times New Roman"/>
                <w:sz w:val="20"/>
                <w:szCs w:val="20"/>
              </w:rPr>
              <w:t>Statistik</w:t>
            </w:r>
          </w:p>
        </w:tc>
      </w:tr>
      <w:tr w:rsidR="00CA12F7" w:rsidRPr="00357FBF" w:rsidTr="00A1115D">
        <w:trPr>
          <w:cantSplit/>
        </w:trPr>
        <w:tc>
          <w:tcPr>
            <w:tcW w:w="709" w:type="dxa"/>
            <w:vMerge/>
            <w:vAlign w:val="center"/>
          </w:tcPr>
          <w:p w:rsidR="00CA12F7" w:rsidRPr="00357FBF" w:rsidRDefault="00CA12F7" w:rsidP="00A1115D">
            <w:pPr>
              <w:pStyle w:val="BodyTextIndent2"/>
              <w:ind w:left="0" w:firstLine="0"/>
              <w:jc w:val="center"/>
              <w:rPr>
                <w:sz w:val="20"/>
              </w:rPr>
            </w:pPr>
          </w:p>
        </w:tc>
        <w:tc>
          <w:tcPr>
            <w:tcW w:w="851" w:type="dxa"/>
            <w:gridSpan w:val="2"/>
            <w:vAlign w:val="center"/>
          </w:tcPr>
          <w:p w:rsidR="00CA12F7" w:rsidRPr="00357FBF" w:rsidRDefault="00CA12F7" w:rsidP="00A1115D">
            <w:pPr>
              <w:pStyle w:val="BodyTextIndent2"/>
              <w:ind w:left="0" w:firstLine="0"/>
              <w:jc w:val="center"/>
              <w:rPr>
                <w:sz w:val="20"/>
              </w:rPr>
            </w:pPr>
            <w:r w:rsidRPr="00357FBF">
              <w:rPr>
                <w:sz w:val="20"/>
              </w:rPr>
              <w:t>Sangat Tidak Setuju</w:t>
            </w:r>
          </w:p>
        </w:tc>
        <w:tc>
          <w:tcPr>
            <w:tcW w:w="1134" w:type="dxa"/>
            <w:gridSpan w:val="2"/>
            <w:vAlign w:val="center"/>
          </w:tcPr>
          <w:p w:rsidR="00CA12F7" w:rsidRPr="00357FBF" w:rsidRDefault="00CA12F7" w:rsidP="00A1115D">
            <w:pPr>
              <w:pStyle w:val="BodyTextIndent2"/>
              <w:ind w:left="0" w:firstLine="0"/>
              <w:jc w:val="center"/>
              <w:rPr>
                <w:sz w:val="20"/>
              </w:rPr>
            </w:pPr>
            <w:r w:rsidRPr="00357FBF">
              <w:rPr>
                <w:sz w:val="20"/>
              </w:rPr>
              <w:t>Tidak Setuju</w:t>
            </w:r>
          </w:p>
        </w:tc>
        <w:tc>
          <w:tcPr>
            <w:tcW w:w="1134" w:type="dxa"/>
            <w:gridSpan w:val="2"/>
            <w:vAlign w:val="center"/>
          </w:tcPr>
          <w:p w:rsidR="00CA12F7" w:rsidRPr="00357FBF" w:rsidRDefault="00CA12F7" w:rsidP="00A1115D">
            <w:pPr>
              <w:pStyle w:val="BodyTextIndent2"/>
              <w:ind w:left="0" w:firstLine="0"/>
              <w:jc w:val="center"/>
              <w:rPr>
                <w:sz w:val="20"/>
              </w:rPr>
            </w:pPr>
            <w:r w:rsidRPr="00357FBF">
              <w:rPr>
                <w:sz w:val="20"/>
              </w:rPr>
              <w:t>Ragu-Ragu</w:t>
            </w:r>
          </w:p>
        </w:tc>
        <w:tc>
          <w:tcPr>
            <w:tcW w:w="1134" w:type="dxa"/>
            <w:gridSpan w:val="2"/>
            <w:vAlign w:val="center"/>
          </w:tcPr>
          <w:p w:rsidR="00CA12F7" w:rsidRPr="00357FBF" w:rsidRDefault="00CA12F7" w:rsidP="00A1115D">
            <w:pPr>
              <w:pStyle w:val="BodyTextIndent2"/>
              <w:ind w:left="0" w:firstLine="0"/>
              <w:jc w:val="center"/>
              <w:rPr>
                <w:sz w:val="20"/>
              </w:rPr>
            </w:pPr>
            <w:r w:rsidRPr="00357FBF">
              <w:rPr>
                <w:sz w:val="20"/>
              </w:rPr>
              <w:t>Setuju</w:t>
            </w:r>
          </w:p>
        </w:tc>
        <w:tc>
          <w:tcPr>
            <w:tcW w:w="1134" w:type="dxa"/>
            <w:gridSpan w:val="2"/>
            <w:vAlign w:val="center"/>
          </w:tcPr>
          <w:p w:rsidR="00CA12F7" w:rsidRPr="00357FBF" w:rsidRDefault="00CA12F7" w:rsidP="00A1115D">
            <w:pPr>
              <w:pStyle w:val="BodyTextIndent2"/>
              <w:ind w:left="0" w:firstLine="0"/>
              <w:jc w:val="center"/>
              <w:rPr>
                <w:sz w:val="20"/>
              </w:rPr>
            </w:pPr>
            <w:r w:rsidRPr="00357FBF">
              <w:rPr>
                <w:sz w:val="20"/>
              </w:rPr>
              <w:t>Sangat Setuju</w:t>
            </w:r>
          </w:p>
        </w:tc>
        <w:tc>
          <w:tcPr>
            <w:tcW w:w="1275" w:type="dxa"/>
            <w:gridSpan w:val="2"/>
            <w:vAlign w:val="center"/>
          </w:tcPr>
          <w:p w:rsidR="00CA12F7" w:rsidRPr="00357FBF" w:rsidRDefault="00CA12F7" w:rsidP="00A1115D">
            <w:pPr>
              <w:pStyle w:val="BodyTextIndent2"/>
              <w:ind w:left="0" w:firstLine="0"/>
              <w:jc w:val="center"/>
              <w:rPr>
                <w:sz w:val="20"/>
              </w:rPr>
            </w:pPr>
            <w:r w:rsidRPr="00357FBF">
              <w:rPr>
                <w:sz w:val="20"/>
              </w:rPr>
              <w:t>Jumlah</w:t>
            </w:r>
          </w:p>
        </w:tc>
        <w:tc>
          <w:tcPr>
            <w:tcW w:w="993" w:type="dxa"/>
            <w:vMerge/>
            <w:shd w:val="clear" w:color="auto" w:fill="BFBFBF" w:themeFill="background1" w:themeFillShade="BF"/>
            <w:vAlign w:val="center"/>
          </w:tcPr>
          <w:p w:rsidR="00CA12F7" w:rsidRPr="00357FBF" w:rsidRDefault="00CA12F7" w:rsidP="00A1115D">
            <w:pPr>
              <w:ind w:firstLine="0"/>
              <w:jc w:val="center"/>
              <w:rPr>
                <w:rFonts w:ascii="Times New Roman" w:hAnsi="Times New Roman" w:cs="Times New Roman"/>
                <w:sz w:val="20"/>
                <w:szCs w:val="20"/>
              </w:rPr>
            </w:pPr>
          </w:p>
        </w:tc>
      </w:tr>
      <w:tr w:rsidR="00CA12F7" w:rsidRPr="00DE2742" w:rsidTr="00A1115D">
        <w:trPr>
          <w:cantSplit/>
        </w:trPr>
        <w:tc>
          <w:tcPr>
            <w:tcW w:w="709" w:type="dxa"/>
            <w:vMerge/>
            <w:vAlign w:val="center"/>
          </w:tcPr>
          <w:p w:rsidR="00CA12F7" w:rsidRPr="00357FBF" w:rsidRDefault="00CA12F7" w:rsidP="00A1115D">
            <w:pPr>
              <w:pStyle w:val="BodyTextIndent2"/>
              <w:ind w:left="0" w:firstLine="0"/>
              <w:jc w:val="center"/>
              <w:rPr>
                <w:sz w:val="20"/>
              </w:rPr>
            </w:pPr>
          </w:p>
        </w:tc>
        <w:tc>
          <w:tcPr>
            <w:tcW w:w="425" w:type="dxa"/>
            <w:vAlign w:val="center"/>
          </w:tcPr>
          <w:p w:rsidR="00CA12F7" w:rsidRPr="00357FBF" w:rsidRDefault="00CA12F7" w:rsidP="00A1115D">
            <w:pPr>
              <w:pStyle w:val="BodyTextIndent2"/>
              <w:ind w:left="0" w:firstLine="0"/>
              <w:jc w:val="center"/>
              <w:rPr>
                <w:sz w:val="20"/>
              </w:rPr>
            </w:pPr>
            <w:r w:rsidRPr="00357FBF">
              <w:rPr>
                <w:sz w:val="20"/>
              </w:rPr>
              <w:t>F</w:t>
            </w:r>
          </w:p>
        </w:tc>
        <w:tc>
          <w:tcPr>
            <w:tcW w:w="426" w:type="dxa"/>
            <w:vAlign w:val="center"/>
          </w:tcPr>
          <w:p w:rsidR="00CA12F7" w:rsidRPr="00357FBF" w:rsidRDefault="00CA12F7" w:rsidP="00A1115D">
            <w:pPr>
              <w:pStyle w:val="BodyTextIndent2"/>
              <w:ind w:left="0" w:firstLine="0"/>
              <w:jc w:val="center"/>
              <w:rPr>
                <w:sz w:val="20"/>
              </w:rPr>
            </w:pPr>
            <w:r w:rsidRPr="00357FBF">
              <w:rPr>
                <w:sz w:val="20"/>
              </w:rPr>
              <w:t>%</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F</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F</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F</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F</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w:t>
            </w:r>
          </w:p>
        </w:tc>
        <w:tc>
          <w:tcPr>
            <w:tcW w:w="708" w:type="dxa"/>
            <w:vAlign w:val="center"/>
          </w:tcPr>
          <w:p w:rsidR="00CA12F7" w:rsidRPr="00357FBF" w:rsidRDefault="00CA12F7" w:rsidP="00A1115D">
            <w:pPr>
              <w:pStyle w:val="BodyTextIndent2"/>
              <w:ind w:left="0" w:firstLine="0"/>
              <w:jc w:val="center"/>
              <w:rPr>
                <w:sz w:val="20"/>
              </w:rPr>
            </w:pPr>
            <w:r w:rsidRPr="00357FBF">
              <w:rPr>
                <w:sz w:val="20"/>
              </w:rPr>
              <w:t>F</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w:t>
            </w:r>
          </w:p>
        </w:tc>
        <w:tc>
          <w:tcPr>
            <w:tcW w:w="993" w:type="dxa"/>
            <w:shd w:val="clear" w:color="auto" w:fill="auto"/>
            <w:vAlign w:val="center"/>
          </w:tcPr>
          <w:p w:rsidR="00CA12F7" w:rsidRPr="00357FBF" w:rsidRDefault="00CA12F7" w:rsidP="00A1115D">
            <w:pPr>
              <w:ind w:firstLine="0"/>
              <w:jc w:val="center"/>
              <w:rPr>
                <w:rFonts w:ascii="Times New Roman" w:hAnsi="Times New Roman" w:cs="Times New Roman"/>
                <w:sz w:val="20"/>
                <w:szCs w:val="20"/>
              </w:rPr>
            </w:pPr>
            <w:r>
              <w:rPr>
                <w:rFonts w:ascii="Times New Roman" w:hAnsi="Times New Roman" w:cs="Times New Roman"/>
                <w:sz w:val="20"/>
                <w:szCs w:val="20"/>
              </w:rPr>
              <w:t>Mean</w:t>
            </w:r>
          </w:p>
        </w:tc>
      </w:tr>
      <w:tr w:rsidR="00CA12F7" w:rsidRPr="00DE2742" w:rsidTr="00A1115D">
        <w:tc>
          <w:tcPr>
            <w:tcW w:w="709" w:type="dxa"/>
            <w:vAlign w:val="center"/>
          </w:tcPr>
          <w:p w:rsidR="00CA12F7" w:rsidRPr="00357FBF" w:rsidRDefault="00A1115D" w:rsidP="00A1115D">
            <w:pPr>
              <w:pStyle w:val="BodyTextIndent2"/>
              <w:ind w:left="0" w:firstLine="0"/>
              <w:jc w:val="center"/>
              <w:rPr>
                <w:sz w:val="20"/>
              </w:rPr>
            </w:pPr>
            <w:r>
              <w:rPr>
                <w:sz w:val="20"/>
              </w:rPr>
              <w:t>X4</w:t>
            </w:r>
            <w:r w:rsidR="00CA12F7" w:rsidRPr="00357FBF">
              <w:rPr>
                <w:sz w:val="20"/>
              </w:rPr>
              <w:t>.1</w:t>
            </w:r>
          </w:p>
        </w:tc>
        <w:tc>
          <w:tcPr>
            <w:tcW w:w="425" w:type="dxa"/>
            <w:vAlign w:val="center"/>
          </w:tcPr>
          <w:p w:rsidR="00CA12F7" w:rsidRPr="00357FBF" w:rsidRDefault="00A1115D" w:rsidP="00A1115D">
            <w:pPr>
              <w:pStyle w:val="BodyTextIndent2"/>
              <w:ind w:left="0" w:firstLine="0"/>
              <w:jc w:val="center"/>
              <w:rPr>
                <w:sz w:val="20"/>
              </w:rPr>
            </w:pPr>
            <w:r>
              <w:rPr>
                <w:sz w:val="20"/>
              </w:rPr>
              <w:t>1</w:t>
            </w:r>
          </w:p>
        </w:tc>
        <w:tc>
          <w:tcPr>
            <w:tcW w:w="426" w:type="dxa"/>
            <w:vAlign w:val="center"/>
          </w:tcPr>
          <w:p w:rsidR="00CA12F7" w:rsidRPr="00357FBF" w:rsidRDefault="00A1115D" w:rsidP="00A1115D">
            <w:pPr>
              <w:pStyle w:val="BodyTextIndent2"/>
              <w:ind w:left="0" w:firstLine="0"/>
              <w:jc w:val="center"/>
              <w:rPr>
                <w:sz w:val="20"/>
              </w:rPr>
            </w:pPr>
            <w:r>
              <w:rPr>
                <w:sz w:val="20"/>
              </w:rPr>
              <w:t>1</w:t>
            </w:r>
          </w:p>
        </w:tc>
        <w:tc>
          <w:tcPr>
            <w:tcW w:w="567" w:type="dxa"/>
            <w:vAlign w:val="center"/>
          </w:tcPr>
          <w:p w:rsidR="00CA12F7" w:rsidRPr="00357FBF" w:rsidRDefault="00A1115D" w:rsidP="00A1115D">
            <w:pPr>
              <w:pStyle w:val="BodyTextIndent2"/>
              <w:ind w:left="0" w:firstLine="0"/>
              <w:jc w:val="center"/>
              <w:rPr>
                <w:sz w:val="20"/>
              </w:rPr>
            </w:pPr>
            <w:r>
              <w:rPr>
                <w:sz w:val="20"/>
              </w:rPr>
              <w:t>10</w:t>
            </w:r>
          </w:p>
        </w:tc>
        <w:tc>
          <w:tcPr>
            <w:tcW w:w="567" w:type="dxa"/>
            <w:vAlign w:val="center"/>
          </w:tcPr>
          <w:p w:rsidR="00CA12F7" w:rsidRPr="00357FBF" w:rsidRDefault="00A1115D" w:rsidP="00A1115D">
            <w:pPr>
              <w:pStyle w:val="BodyTextIndent2"/>
              <w:ind w:left="0" w:firstLine="0"/>
              <w:jc w:val="center"/>
              <w:rPr>
                <w:sz w:val="20"/>
              </w:rPr>
            </w:pPr>
            <w:r>
              <w:rPr>
                <w:sz w:val="20"/>
              </w:rPr>
              <w:t>9.5</w:t>
            </w:r>
          </w:p>
        </w:tc>
        <w:tc>
          <w:tcPr>
            <w:tcW w:w="567" w:type="dxa"/>
            <w:vAlign w:val="center"/>
          </w:tcPr>
          <w:p w:rsidR="00CA12F7" w:rsidRPr="00357FBF" w:rsidRDefault="00A1115D" w:rsidP="00A1115D">
            <w:pPr>
              <w:pStyle w:val="BodyTextIndent2"/>
              <w:ind w:left="0" w:firstLine="0"/>
              <w:jc w:val="center"/>
              <w:rPr>
                <w:sz w:val="20"/>
              </w:rPr>
            </w:pPr>
            <w:r>
              <w:rPr>
                <w:sz w:val="20"/>
              </w:rPr>
              <w:t>26</w:t>
            </w:r>
          </w:p>
        </w:tc>
        <w:tc>
          <w:tcPr>
            <w:tcW w:w="567" w:type="dxa"/>
            <w:vAlign w:val="center"/>
          </w:tcPr>
          <w:p w:rsidR="00CA12F7" w:rsidRPr="00357FBF" w:rsidRDefault="00A1115D" w:rsidP="00A1115D">
            <w:pPr>
              <w:pStyle w:val="BodyTextIndent2"/>
              <w:ind w:left="0" w:firstLine="0"/>
              <w:jc w:val="center"/>
              <w:rPr>
                <w:sz w:val="20"/>
              </w:rPr>
            </w:pPr>
            <w:r>
              <w:rPr>
                <w:sz w:val="20"/>
              </w:rPr>
              <w:t>24.8</w:t>
            </w:r>
          </w:p>
        </w:tc>
        <w:tc>
          <w:tcPr>
            <w:tcW w:w="567" w:type="dxa"/>
            <w:vAlign w:val="center"/>
          </w:tcPr>
          <w:p w:rsidR="00CA12F7" w:rsidRPr="00357FBF" w:rsidRDefault="00A1115D" w:rsidP="00A1115D">
            <w:pPr>
              <w:pStyle w:val="BodyTextIndent2"/>
              <w:ind w:left="0" w:firstLine="0"/>
              <w:jc w:val="center"/>
              <w:rPr>
                <w:sz w:val="20"/>
              </w:rPr>
            </w:pPr>
            <w:r>
              <w:rPr>
                <w:sz w:val="20"/>
              </w:rPr>
              <w:t>51</w:t>
            </w:r>
          </w:p>
        </w:tc>
        <w:tc>
          <w:tcPr>
            <w:tcW w:w="567" w:type="dxa"/>
            <w:vAlign w:val="center"/>
          </w:tcPr>
          <w:p w:rsidR="00CA12F7" w:rsidRPr="00357FBF" w:rsidRDefault="00A1115D" w:rsidP="00A1115D">
            <w:pPr>
              <w:pStyle w:val="BodyTextIndent2"/>
              <w:ind w:left="0" w:firstLine="0"/>
              <w:jc w:val="center"/>
              <w:rPr>
                <w:sz w:val="20"/>
              </w:rPr>
            </w:pPr>
            <w:r>
              <w:rPr>
                <w:sz w:val="20"/>
              </w:rPr>
              <w:t>48.6</w:t>
            </w:r>
          </w:p>
        </w:tc>
        <w:tc>
          <w:tcPr>
            <w:tcW w:w="567" w:type="dxa"/>
            <w:vAlign w:val="center"/>
          </w:tcPr>
          <w:p w:rsidR="00CA12F7" w:rsidRPr="00357FBF" w:rsidRDefault="00A1115D" w:rsidP="00A1115D">
            <w:pPr>
              <w:pStyle w:val="BodyTextIndent2"/>
              <w:ind w:left="0" w:firstLine="0"/>
              <w:jc w:val="center"/>
              <w:rPr>
                <w:sz w:val="20"/>
              </w:rPr>
            </w:pPr>
            <w:r>
              <w:rPr>
                <w:sz w:val="20"/>
              </w:rPr>
              <w:t>17</w:t>
            </w:r>
          </w:p>
        </w:tc>
        <w:tc>
          <w:tcPr>
            <w:tcW w:w="567" w:type="dxa"/>
            <w:vAlign w:val="center"/>
          </w:tcPr>
          <w:p w:rsidR="00CA12F7" w:rsidRPr="00357FBF" w:rsidRDefault="00A1115D" w:rsidP="00A1115D">
            <w:pPr>
              <w:pStyle w:val="BodyTextIndent2"/>
              <w:ind w:left="0" w:firstLine="0"/>
              <w:rPr>
                <w:sz w:val="20"/>
              </w:rPr>
            </w:pPr>
            <w:r>
              <w:rPr>
                <w:sz w:val="20"/>
              </w:rPr>
              <w:t>16.2</w:t>
            </w:r>
          </w:p>
        </w:tc>
        <w:tc>
          <w:tcPr>
            <w:tcW w:w="708" w:type="dxa"/>
            <w:vAlign w:val="center"/>
          </w:tcPr>
          <w:p w:rsidR="00CA12F7" w:rsidRPr="00357FBF" w:rsidRDefault="00CA12F7" w:rsidP="00A1115D">
            <w:pPr>
              <w:pStyle w:val="BodyTextIndent2"/>
              <w:ind w:left="0" w:firstLine="0"/>
              <w:jc w:val="center"/>
              <w:rPr>
                <w:sz w:val="20"/>
              </w:rPr>
            </w:pPr>
            <w:r w:rsidRPr="00357FBF">
              <w:rPr>
                <w:sz w:val="20"/>
              </w:rPr>
              <w:t>105</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100</w:t>
            </w:r>
          </w:p>
        </w:tc>
        <w:tc>
          <w:tcPr>
            <w:tcW w:w="993" w:type="dxa"/>
            <w:shd w:val="clear" w:color="auto" w:fill="auto"/>
            <w:vAlign w:val="center"/>
          </w:tcPr>
          <w:p w:rsidR="00CA12F7" w:rsidRPr="00357FBF" w:rsidRDefault="00A1115D" w:rsidP="00A1115D">
            <w:pPr>
              <w:ind w:firstLine="0"/>
              <w:jc w:val="center"/>
              <w:rPr>
                <w:rFonts w:ascii="Times New Roman" w:hAnsi="Times New Roman" w:cs="Times New Roman"/>
                <w:sz w:val="20"/>
                <w:szCs w:val="20"/>
              </w:rPr>
            </w:pPr>
            <w:r>
              <w:rPr>
                <w:rFonts w:ascii="Times New Roman" w:hAnsi="Times New Roman" w:cs="Times New Roman"/>
                <w:sz w:val="20"/>
                <w:szCs w:val="20"/>
              </w:rPr>
              <w:t>3.69</w:t>
            </w:r>
          </w:p>
        </w:tc>
      </w:tr>
      <w:tr w:rsidR="00CA12F7" w:rsidRPr="00DE2742" w:rsidTr="00A1115D">
        <w:tc>
          <w:tcPr>
            <w:tcW w:w="709" w:type="dxa"/>
            <w:vAlign w:val="center"/>
          </w:tcPr>
          <w:p w:rsidR="00CA12F7" w:rsidRPr="00357FBF" w:rsidRDefault="00A1115D" w:rsidP="00A1115D">
            <w:pPr>
              <w:pStyle w:val="BodyTextIndent2"/>
              <w:ind w:left="0" w:firstLine="0"/>
              <w:jc w:val="center"/>
              <w:rPr>
                <w:sz w:val="20"/>
              </w:rPr>
            </w:pPr>
            <w:r>
              <w:rPr>
                <w:sz w:val="20"/>
              </w:rPr>
              <w:t>X4</w:t>
            </w:r>
            <w:r w:rsidR="00CA12F7" w:rsidRPr="00357FBF">
              <w:rPr>
                <w:sz w:val="20"/>
              </w:rPr>
              <w:t>.2</w:t>
            </w:r>
          </w:p>
        </w:tc>
        <w:tc>
          <w:tcPr>
            <w:tcW w:w="425" w:type="dxa"/>
            <w:vAlign w:val="center"/>
          </w:tcPr>
          <w:p w:rsidR="00CA12F7" w:rsidRPr="00357FBF" w:rsidRDefault="00CA12F7" w:rsidP="00A1115D">
            <w:pPr>
              <w:pStyle w:val="BodyTextIndent2"/>
              <w:ind w:left="0" w:firstLine="0"/>
              <w:jc w:val="center"/>
              <w:rPr>
                <w:sz w:val="20"/>
              </w:rPr>
            </w:pPr>
            <w:r w:rsidRPr="00357FBF">
              <w:rPr>
                <w:sz w:val="20"/>
              </w:rPr>
              <w:t>0</w:t>
            </w:r>
          </w:p>
        </w:tc>
        <w:tc>
          <w:tcPr>
            <w:tcW w:w="426" w:type="dxa"/>
            <w:vAlign w:val="center"/>
          </w:tcPr>
          <w:p w:rsidR="00CA12F7" w:rsidRPr="00357FBF" w:rsidRDefault="00CA12F7" w:rsidP="00A1115D">
            <w:pPr>
              <w:pStyle w:val="BodyTextIndent2"/>
              <w:ind w:left="0" w:firstLine="0"/>
              <w:jc w:val="center"/>
              <w:rPr>
                <w:sz w:val="20"/>
              </w:rPr>
            </w:pPr>
            <w:r w:rsidRPr="00357FBF">
              <w:rPr>
                <w:sz w:val="20"/>
              </w:rPr>
              <w:t>0</w:t>
            </w:r>
          </w:p>
        </w:tc>
        <w:tc>
          <w:tcPr>
            <w:tcW w:w="567" w:type="dxa"/>
            <w:vAlign w:val="center"/>
          </w:tcPr>
          <w:p w:rsidR="00CA12F7" w:rsidRPr="00357FBF" w:rsidRDefault="00A1115D" w:rsidP="00A1115D">
            <w:pPr>
              <w:pStyle w:val="BodyTextIndent2"/>
              <w:ind w:left="0" w:firstLine="0"/>
              <w:jc w:val="center"/>
              <w:rPr>
                <w:sz w:val="20"/>
              </w:rPr>
            </w:pPr>
            <w:r>
              <w:rPr>
                <w:sz w:val="20"/>
              </w:rPr>
              <w:t>20</w:t>
            </w:r>
          </w:p>
        </w:tc>
        <w:tc>
          <w:tcPr>
            <w:tcW w:w="567" w:type="dxa"/>
            <w:vAlign w:val="center"/>
          </w:tcPr>
          <w:p w:rsidR="00CA12F7" w:rsidRPr="00357FBF" w:rsidRDefault="00A1115D" w:rsidP="00A1115D">
            <w:pPr>
              <w:pStyle w:val="BodyTextIndent2"/>
              <w:ind w:left="0" w:firstLine="0"/>
              <w:jc w:val="center"/>
              <w:rPr>
                <w:sz w:val="20"/>
              </w:rPr>
            </w:pPr>
            <w:r>
              <w:rPr>
                <w:sz w:val="20"/>
              </w:rPr>
              <w:t>19</w:t>
            </w:r>
          </w:p>
        </w:tc>
        <w:tc>
          <w:tcPr>
            <w:tcW w:w="567" w:type="dxa"/>
            <w:vAlign w:val="center"/>
          </w:tcPr>
          <w:p w:rsidR="00CA12F7" w:rsidRPr="00357FBF" w:rsidRDefault="00A1115D" w:rsidP="00A1115D">
            <w:pPr>
              <w:pStyle w:val="BodyTextIndent2"/>
              <w:ind w:left="0" w:firstLine="0"/>
              <w:jc w:val="center"/>
              <w:rPr>
                <w:sz w:val="20"/>
              </w:rPr>
            </w:pPr>
            <w:r>
              <w:rPr>
                <w:sz w:val="20"/>
              </w:rPr>
              <w:t>32</w:t>
            </w:r>
          </w:p>
        </w:tc>
        <w:tc>
          <w:tcPr>
            <w:tcW w:w="567" w:type="dxa"/>
            <w:vAlign w:val="center"/>
          </w:tcPr>
          <w:p w:rsidR="00CA12F7" w:rsidRPr="00357FBF" w:rsidRDefault="00A1115D" w:rsidP="00A1115D">
            <w:pPr>
              <w:pStyle w:val="BodyTextIndent2"/>
              <w:ind w:left="0" w:firstLine="0"/>
              <w:jc w:val="center"/>
              <w:rPr>
                <w:sz w:val="20"/>
              </w:rPr>
            </w:pPr>
            <w:r>
              <w:rPr>
                <w:sz w:val="20"/>
              </w:rPr>
              <w:t>30.5</w:t>
            </w:r>
          </w:p>
        </w:tc>
        <w:tc>
          <w:tcPr>
            <w:tcW w:w="567" w:type="dxa"/>
            <w:vAlign w:val="center"/>
          </w:tcPr>
          <w:p w:rsidR="00CA12F7" w:rsidRPr="00357FBF" w:rsidRDefault="00A1115D" w:rsidP="00A1115D">
            <w:pPr>
              <w:pStyle w:val="BodyTextIndent2"/>
              <w:ind w:left="0" w:firstLine="0"/>
              <w:jc w:val="center"/>
              <w:rPr>
                <w:sz w:val="20"/>
              </w:rPr>
            </w:pPr>
            <w:r>
              <w:rPr>
                <w:sz w:val="20"/>
              </w:rPr>
              <w:t>41</w:t>
            </w:r>
          </w:p>
        </w:tc>
        <w:tc>
          <w:tcPr>
            <w:tcW w:w="567" w:type="dxa"/>
            <w:vAlign w:val="center"/>
          </w:tcPr>
          <w:p w:rsidR="00CA12F7" w:rsidRPr="00357FBF" w:rsidRDefault="00A1115D" w:rsidP="00A1115D">
            <w:pPr>
              <w:pStyle w:val="BodyTextIndent2"/>
              <w:ind w:left="0" w:firstLine="0"/>
              <w:jc w:val="center"/>
              <w:rPr>
                <w:sz w:val="20"/>
              </w:rPr>
            </w:pPr>
            <w:r>
              <w:rPr>
                <w:sz w:val="20"/>
              </w:rPr>
              <w:t>39</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1</w:t>
            </w:r>
            <w:r w:rsidR="00A1115D">
              <w:rPr>
                <w:sz w:val="20"/>
              </w:rPr>
              <w:t>2</w:t>
            </w:r>
          </w:p>
        </w:tc>
        <w:tc>
          <w:tcPr>
            <w:tcW w:w="567" w:type="dxa"/>
            <w:vAlign w:val="center"/>
          </w:tcPr>
          <w:p w:rsidR="00CA12F7" w:rsidRPr="00357FBF" w:rsidRDefault="00A1115D" w:rsidP="00A1115D">
            <w:pPr>
              <w:pStyle w:val="BodyTextIndent2"/>
              <w:ind w:left="0" w:firstLine="0"/>
              <w:jc w:val="center"/>
              <w:rPr>
                <w:sz w:val="20"/>
              </w:rPr>
            </w:pPr>
            <w:r>
              <w:rPr>
                <w:sz w:val="20"/>
              </w:rPr>
              <w:t>11.4</w:t>
            </w:r>
          </w:p>
        </w:tc>
        <w:tc>
          <w:tcPr>
            <w:tcW w:w="708" w:type="dxa"/>
            <w:vAlign w:val="center"/>
          </w:tcPr>
          <w:p w:rsidR="00CA12F7" w:rsidRPr="00357FBF" w:rsidRDefault="00CA12F7" w:rsidP="00A1115D">
            <w:pPr>
              <w:pStyle w:val="BodyTextIndent2"/>
              <w:ind w:left="0" w:firstLine="0"/>
              <w:jc w:val="center"/>
              <w:rPr>
                <w:sz w:val="20"/>
              </w:rPr>
            </w:pPr>
            <w:r w:rsidRPr="00357FBF">
              <w:rPr>
                <w:sz w:val="20"/>
              </w:rPr>
              <w:t>105</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100</w:t>
            </w:r>
          </w:p>
        </w:tc>
        <w:tc>
          <w:tcPr>
            <w:tcW w:w="993" w:type="dxa"/>
            <w:shd w:val="clear" w:color="auto" w:fill="auto"/>
            <w:vAlign w:val="center"/>
          </w:tcPr>
          <w:p w:rsidR="00CA12F7" w:rsidRPr="00357FBF" w:rsidRDefault="00A1115D" w:rsidP="00A1115D">
            <w:pPr>
              <w:ind w:firstLine="0"/>
              <w:jc w:val="center"/>
              <w:rPr>
                <w:rFonts w:ascii="Times New Roman" w:hAnsi="Times New Roman" w:cs="Times New Roman"/>
                <w:sz w:val="20"/>
                <w:szCs w:val="20"/>
              </w:rPr>
            </w:pPr>
            <w:r>
              <w:rPr>
                <w:rFonts w:ascii="Times New Roman" w:hAnsi="Times New Roman" w:cs="Times New Roman"/>
                <w:sz w:val="20"/>
                <w:szCs w:val="20"/>
              </w:rPr>
              <w:t>3.42</w:t>
            </w:r>
          </w:p>
        </w:tc>
      </w:tr>
      <w:tr w:rsidR="00CA12F7" w:rsidRPr="00DE2742" w:rsidTr="00A1115D">
        <w:tc>
          <w:tcPr>
            <w:tcW w:w="709" w:type="dxa"/>
            <w:vAlign w:val="center"/>
          </w:tcPr>
          <w:p w:rsidR="00CA12F7" w:rsidRPr="00357FBF" w:rsidRDefault="00A1115D" w:rsidP="00A1115D">
            <w:pPr>
              <w:pStyle w:val="BodyTextIndent2"/>
              <w:ind w:left="0" w:firstLine="0"/>
              <w:jc w:val="center"/>
              <w:rPr>
                <w:sz w:val="20"/>
              </w:rPr>
            </w:pPr>
            <w:r>
              <w:rPr>
                <w:sz w:val="20"/>
              </w:rPr>
              <w:t>X4</w:t>
            </w:r>
            <w:r w:rsidR="00CA12F7" w:rsidRPr="00357FBF">
              <w:rPr>
                <w:sz w:val="20"/>
              </w:rPr>
              <w:t>.3</w:t>
            </w:r>
          </w:p>
        </w:tc>
        <w:tc>
          <w:tcPr>
            <w:tcW w:w="425" w:type="dxa"/>
            <w:vAlign w:val="center"/>
          </w:tcPr>
          <w:p w:rsidR="00CA12F7" w:rsidRPr="00357FBF" w:rsidRDefault="00CA12F7" w:rsidP="00A1115D">
            <w:pPr>
              <w:pStyle w:val="BodyTextIndent2"/>
              <w:ind w:left="0" w:firstLine="0"/>
              <w:jc w:val="center"/>
              <w:rPr>
                <w:sz w:val="20"/>
              </w:rPr>
            </w:pPr>
            <w:r w:rsidRPr="00357FBF">
              <w:rPr>
                <w:sz w:val="20"/>
              </w:rPr>
              <w:t>0</w:t>
            </w:r>
          </w:p>
        </w:tc>
        <w:tc>
          <w:tcPr>
            <w:tcW w:w="426" w:type="dxa"/>
            <w:vAlign w:val="center"/>
          </w:tcPr>
          <w:p w:rsidR="00CA12F7" w:rsidRPr="00357FBF" w:rsidRDefault="00CA12F7" w:rsidP="00A1115D">
            <w:pPr>
              <w:pStyle w:val="BodyTextIndent2"/>
              <w:ind w:left="0" w:firstLine="0"/>
              <w:jc w:val="center"/>
              <w:rPr>
                <w:sz w:val="20"/>
              </w:rPr>
            </w:pPr>
            <w:r w:rsidRPr="00357FBF">
              <w:rPr>
                <w:sz w:val="20"/>
              </w:rPr>
              <w:t>0</w:t>
            </w:r>
          </w:p>
        </w:tc>
        <w:tc>
          <w:tcPr>
            <w:tcW w:w="567" w:type="dxa"/>
            <w:vAlign w:val="center"/>
          </w:tcPr>
          <w:p w:rsidR="00CA12F7" w:rsidRPr="00357FBF" w:rsidRDefault="00A1115D" w:rsidP="00A1115D">
            <w:pPr>
              <w:pStyle w:val="BodyTextIndent2"/>
              <w:ind w:left="0" w:firstLine="0"/>
              <w:jc w:val="center"/>
              <w:rPr>
                <w:sz w:val="20"/>
              </w:rPr>
            </w:pPr>
            <w:r>
              <w:rPr>
                <w:sz w:val="20"/>
              </w:rPr>
              <w:t>21</w:t>
            </w:r>
          </w:p>
        </w:tc>
        <w:tc>
          <w:tcPr>
            <w:tcW w:w="567" w:type="dxa"/>
            <w:vAlign w:val="center"/>
          </w:tcPr>
          <w:p w:rsidR="00CA12F7" w:rsidRPr="00357FBF" w:rsidRDefault="00A1115D" w:rsidP="00A1115D">
            <w:pPr>
              <w:pStyle w:val="BodyTextIndent2"/>
              <w:ind w:left="0" w:firstLine="0"/>
              <w:jc w:val="center"/>
              <w:rPr>
                <w:sz w:val="20"/>
              </w:rPr>
            </w:pPr>
            <w:r>
              <w:rPr>
                <w:sz w:val="20"/>
              </w:rPr>
              <w:t>20</w:t>
            </w:r>
          </w:p>
        </w:tc>
        <w:tc>
          <w:tcPr>
            <w:tcW w:w="567" w:type="dxa"/>
            <w:vAlign w:val="center"/>
          </w:tcPr>
          <w:p w:rsidR="00CA12F7" w:rsidRPr="00357FBF" w:rsidRDefault="00A1115D" w:rsidP="00A1115D">
            <w:pPr>
              <w:pStyle w:val="BodyTextIndent2"/>
              <w:ind w:left="0" w:firstLine="0"/>
              <w:jc w:val="center"/>
              <w:rPr>
                <w:sz w:val="20"/>
              </w:rPr>
            </w:pPr>
            <w:r>
              <w:rPr>
                <w:sz w:val="20"/>
              </w:rPr>
              <w:t>11</w:t>
            </w:r>
          </w:p>
        </w:tc>
        <w:tc>
          <w:tcPr>
            <w:tcW w:w="567" w:type="dxa"/>
            <w:vAlign w:val="center"/>
          </w:tcPr>
          <w:p w:rsidR="00CA12F7" w:rsidRPr="00357FBF" w:rsidRDefault="00A1115D" w:rsidP="00A1115D">
            <w:pPr>
              <w:pStyle w:val="BodyTextIndent2"/>
              <w:ind w:left="0" w:firstLine="0"/>
              <w:jc w:val="center"/>
              <w:rPr>
                <w:sz w:val="20"/>
              </w:rPr>
            </w:pPr>
            <w:r>
              <w:rPr>
                <w:sz w:val="20"/>
              </w:rPr>
              <w:t>10.5</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6</w:t>
            </w:r>
            <w:r w:rsidR="00A1115D">
              <w:rPr>
                <w:sz w:val="20"/>
              </w:rPr>
              <w:t>6</w:t>
            </w:r>
          </w:p>
        </w:tc>
        <w:tc>
          <w:tcPr>
            <w:tcW w:w="567" w:type="dxa"/>
            <w:vAlign w:val="center"/>
          </w:tcPr>
          <w:p w:rsidR="00CA12F7" w:rsidRPr="00357FBF" w:rsidRDefault="00A1115D" w:rsidP="00A1115D">
            <w:pPr>
              <w:pStyle w:val="BodyTextIndent2"/>
              <w:ind w:left="0" w:firstLine="0"/>
              <w:jc w:val="center"/>
              <w:rPr>
                <w:sz w:val="20"/>
              </w:rPr>
            </w:pPr>
            <w:r>
              <w:rPr>
                <w:sz w:val="20"/>
              </w:rPr>
              <w:t>62.9</w:t>
            </w:r>
          </w:p>
        </w:tc>
        <w:tc>
          <w:tcPr>
            <w:tcW w:w="567" w:type="dxa"/>
            <w:vAlign w:val="center"/>
          </w:tcPr>
          <w:p w:rsidR="00CA12F7" w:rsidRPr="00357FBF" w:rsidRDefault="00A1115D" w:rsidP="00A1115D">
            <w:pPr>
              <w:pStyle w:val="BodyTextIndent2"/>
              <w:ind w:left="0" w:firstLine="0"/>
              <w:jc w:val="center"/>
              <w:rPr>
                <w:sz w:val="20"/>
              </w:rPr>
            </w:pPr>
            <w:r>
              <w:rPr>
                <w:sz w:val="20"/>
              </w:rPr>
              <w:t>7</w:t>
            </w:r>
          </w:p>
        </w:tc>
        <w:tc>
          <w:tcPr>
            <w:tcW w:w="567" w:type="dxa"/>
            <w:vAlign w:val="center"/>
          </w:tcPr>
          <w:p w:rsidR="00CA12F7" w:rsidRPr="00357FBF" w:rsidRDefault="00A1115D" w:rsidP="00A1115D">
            <w:pPr>
              <w:pStyle w:val="BodyTextIndent2"/>
              <w:ind w:left="0" w:firstLine="0"/>
              <w:jc w:val="center"/>
              <w:rPr>
                <w:sz w:val="20"/>
              </w:rPr>
            </w:pPr>
            <w:r>
              <w:rPr>
                <w:sz w:val="20"/>
              </w:rPr>
              <w:t>6.7</w:t>
            </w:r>
          </w:p>
        </w:tc>
        <w:tc>
          <w:tcPr>
            <w:tcW w:w="708" w:type="dxa"/>
            <w:vAlign w:val="center"/>
          </w:tcPr>
          <w:p w:rsidR="00CA12F7" w:rsidRPr="00357FBF" w:rsidRDefault="00CA12F7" w:rsidP="00A1115D">
            <w:pPr>
              <w:pStyle w:val="BodyTextIndent2"/>
              <w:ind w:left="0" w:firstLine="0"/>
              <w:jc w:val="center"/>
              <w:rPr>
                <w:sz w:val="20"/>
              </w:rPr>
            </w:pPr>
            <w:r w:rsidRPr="00357FBF">
              <w:rPr>
                <w:sz w:val="20"/>
              </w:rPr>
              <w:t>105</w:t>
            </w:r>
          </w:p>
        </w:tc>
        <w:tc>
          <w:tcPr>
            <w:tcW w:w="567" w:type="dxa"/>
            <w:vAlign w:val="center"/>
          </w:tcPr>
          <w:p w:rsidR="00CA12F7" w:rsidRPr="00357FBF" w:rsidRDefault="00CA12F7" w:rsidP="00A1115D">
            <w:pPr>
              <w:pStyle w:val="BodyTextIndent2"/>
              <w:ind w:left="0" w:firstLine="0"/>
              <w:jc w:val="center"/>
              <w:rPr>
                <w:sz w:val="20"/>
              </w:rPr>
            </w:pPr>
            <w:r w:rsidRPr="00357FBF">
              <w:rPr>
                <w:sz w:val="20"/>
              </w:rPr>
              <w:t>100</w:t>
            </w:r>
          </w:p>
        </w:tc>
        <w:tc>
          <w:tcPr>
            <w:tcW w:w="993" w:type="dxa"/>
            <w:shd w:val="clear" w:color="auto" w:fill="auto"/>
            <w:vAlign w:val="center"/>
          </w:tcPr>
          <w:p w:rsidR="00CA12F7" w:rsidRPr="00357FBF" w:rsidRDefault="00A1115D" w:rsidP="00A1115D">
            <w:pPr>
              <w:ind w:firstLine="0"/>
              <w:jc w:val="center"/>
              <w:rPr>
                <w:rFonts w:ascii="Times New Roman" w:hAnsi="Times New Roman" w:cs="Times New Roman"/>
                <w:sz w:val="20"/>
                <w:szCs w:val="20"/>
              </w:rPr>
            </w:pPr>
            <w:r>
              <w:rPr>
                <w:rFonts w:ascii="Times New Roman" w:hAnsi="Times New Roman" w:cs="Times New Roman"/>
                <w:sz w:val="20"/>
                <w:szCs w:val="20"/>
              </w:rPr>
              <w:t>3.56</w:t>
            </w:r>
          </w:p>
        </w:tc>
      </w:tr>
    </w:tbl>
    <w:p w:rsidR="00CA12F7" w:rsidRDefault="00CA12F7" w:rsidP="00CA12F7">
      <w:pPr>
        <w:pStyle w:val="ListParagraph"/>
        <w:spacing w:line="480" w:lineRule="auto"/>
        <w:ind w:left="426" w:firstLine="0"/>
        <w:jc w:val="both"/>
        <w:rPr>
          <w:rFonts w:ascii="Times New Roman" w:hAnsi="Times New Roman" w:cs="Times New Roman"/>
          <w:sz w:val="20"/>
          <w:szCs w:val="20"/>
        </w:rPr>
      </w:pPr>
      <w:r>
        <w:rPr>
          <w:rFonts w:ascii="Times New Roman" w:hAnsi="Times New Roman" w:cs="Times New Roman"/>
          <w:i/>
          <w:sz w:val="20"/>
          <w:szCs w:val="20"/>
        </w:rPr>
        <w:t>Sumber:  Data Primer Diolah</w:t>
      </w:r>
    </w:p>
    <w:p w:rsidR="00CA12F7" w:rsidRDefault="00A1115D" w:rsidP="00A1115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Dari tabel 4.9 dapat diketahui bahwa dari tiga item pelayanan eceran,  distriibusi rata-rata tertinggi jawaban responden terletak pada item </w:t>
      </w:r>
      <w:r w:rsidR="00880FBB">
        <w:rPr>
          <w:rFonts w:ascii="Times New Roman" w:hAnsi="Times New Roman" w:cs="Times New Roman"/>
          <w:sz w:val="24"/>
          <w:szCs w:val="24"/>
        </w:rPr>
        <w:t>pelayanan yang diberikan pramuniaga (X4.1) dengan rata-rata 3.69.  Ini berarti pelayanan yang diberikan pramuniaga memiliki pengaruh yang baik bagi konsumen untuk berbelanja di Carrefour Palembang Square.</w:t>
      </w:r>
    </w:p>
    <w:p w:rsidR="00880FBB" w:rsidRDefault="00880FBB" w:rsidP="00A1115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Sedangkan distribusi rata-rata terendah jawaban responden terletak pada item proses pelayanan di kasir yang cepat (X4.2) dengan rata-rata 3.42.  Hal ini berarti pelayanan di kasir </w:t>
      </w:r>
      <w:r w:rsidR="0017357C">
        <w:rPr>
          <w:rFonts w:ascii="Times New Roman" w:hAnsi="Times New Roman" w:cs="Times New Roman"/>
          <w:sz w:val="24"/>
          <w:szCs w:val="24"/>
        </w:rPr>
        <w:t>yang cepat tidak mempengaruhi keputusan konsumen untuk berbelanja.</w:t>
      </w:r>
    </w:p>
    <w:p w:rsidR="00880FBB" w:rsidRDefault="00880FBB" w:rsidP="00A1115D">
      <w:pPr>
        <w:pStyle w:val="ListParagraph"/>
        <w:spacing w:line="480" w:lineRule="auto"/>
        <w:ind w:left="426" w:firstLine="567"/>
        <w:jc w:val="both"/>
        <w:rPr>
          <w:rFonts w:ascii="Times New Roman" w:hAnsi="Times New Roman" w:cs="Times New Roman"/>
          <w:sz w:val="24"/>
          <w:szCs w:val="24"/>
        </w:rPr>
      </w:pPr>
    </w:p>
    <w:p w:rsidR="00880FBB" w:rsidRPr="00880FBB" w:rsidRDefault="00880FBB" w:rsidP="00880FBB">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b/>
          <w:sz w:val="24"/>
          <w:szCs w:val="24"/>
        </w:rPr>
        <w:lastRenderedPageBreak/>
        <w:t>Variabel Promosi</w:t>
      </w:r>
    </w:p>
    <w:p w:rsidR="00880FBB" w:rsidRDefault="00880FBB" w:rsidP="00880FB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Variabel promosi terdiri dari tiga item, mengetahui toko dari media cetak maupun elektronik (X5.1), adanya diskon atau obral besar-besaran (X5.2), penawaran langsung dari penjual (X5.3).</w:t>
      </w:r>
    </w:p>
    <w:p w:rsidR="00880FBB" w:rsidRPr="00880FBB" w:rsidRDefault="00880FBB" w:rsidP="00880FBB">
      <w:pPr>
        <w:pStyle w:val="ListParagraph"/>
        <w:spacing w:line="480" w:lineRule="auto"/>
        <w:ind w:left="0" w:right="-426" w:firstLine="0"/>
        <w:jc w:val="center"/>
        <w:rPr>
          <w:rFonts w:ascii="Times New Roman" w:hAnsi="Times New Roman" w:cs="Times New Roman"/>
          <w:b/>
          <w:sz w:val="24"/>
          <w:szCs w:val="24"/>
        </w:rPr>
      </w:pPr>
      <w:r>
        <w:rPr>
          <w:rFonts w:ascii="Times New Roman" w:hAnsi="Times New Roman" w:cs="Times New Roman"/>
          <w:b/>
          <w:sz w:val="24"/>
          <w:szCs w:val="24"/>
        </w:rPr>
        <w:t>Tabel 4.10 Distribusi Frekuensi Item Promosi</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
        <w:gridCol w:w="567"/>
        <w:gridCol w:w="426"/>
        <w:gridCol w:w="567"/>
        <w:gridCol w:w="567"/>
        <w:gridCol w:w="567"/>
        <w:gridCol w:w="567"/>
        <w:gridCol w:w="567"/>
        <w:gridCol w:w="567"/>
        <w:gridCol w:w="567"/>
        <w:gridCol w:w="708"/>
        <w:gridCol w:w="567"/>
        <w:gridCol w:w="993"/>
      </w:tblGrid>
      <w:tr w:rsidR="00880FBB" w:rsidRPr="00357FBF" w:rsidTr="00743172">
        <w:trPr>
          <w:cantSplit/>
        </w:trPr>
        <w:tc>
          <w:tcPr>
            <w:tcW w:w="709" w:type="dxa"/>
            <w:vMerge w:val="restart"/>
            <w:shd w:val="pct20" w:color="auto" w:fill="FFFFFF"/>
            <w:vAlign w:val="center"/>
          </w:tcPr>
          <w:p w:rsidR="00880FBB" w:rsidRPr="00357FBF" w:rsidRDefault="00880FBB" w:rsidP="00743172">
            <w:pPr>
              <w:pStyle w:val="BodyTextIndent2"/>
              <w:ind w:left="0" w:firstLine="0"/>
              <w:jc w:val="center"/>
              <w:rPr>
                <w:sz w:val="20"/>
              </w:rPr>
            </w:pPr>
            <w:r w:rsidRPr="00357FBF">
              <w:rPr>
                <w:sz w:val="20"/>
              </w:rPr>
              <w:t>Item</w:t>
            </w:r>
          </w:p>
        </w:tc>
        <w:tc>
          <w:tcPr>
            <w:tcW w:w="6662" w:type="dxa"/>
            <w:gridSpan w:val="12"/>
            <w:shd w:val="pct20" w:color="auto" w:fill="FFFFFF"/>
            <w:vAlign w:val="center"/>
          </w:tcPr>
          <w:p w:rsidR="00880FBB" w:rsidRPr="00357FBF" w:rsidRDefault="00880FBB" w:rsidP="00743172">
            <w:pPr>
              <w:pStyle w:val="BodyTextIndent2"/>
              <w:ind w:left="0" w:firstLine="0"/>
              <w:jc w:val="center"/>
              <w:rPr>
                <w:sz w:val="20"/>
              </w:rPr>
            </w:pPr>
            <w:r w:rsidRPr="00357FBF">
              <w:rPr>
                <w:sz w:val="20"/>
              </w:rPr>
              <w:t>Keterangan</w:t>
            </w:r>
          </w:p>
        </w:tc>
        <w:tc>
          <w:tcPr>
            <w:tcW w:w="993" w:type="dxa"/>
            <w:vMerge w:val="restart"/>
            <w:tcBorders>
              <w:top w:val="single" w:sz="4" w:space="0" w:color="auto"/>
            </w:tcBorders>
            <w:shd w:val="clear" w:color="auto" w:fill="BFBFBF" w:themeFill="background1" w:themeFillShade="BF"/>
            <w:vAlign w:val="center"/>
          </w:tcPr>
          <w:p w:rsidR="00880FBB" w:rsidRPr="00357FBF" w:rsidRDefault="00880FBB" w:rsidP="00743172">
            <w:pPr>
              <w:ind w:firstLine="0"/>
              <w:jc w:val="center"/>
              <w:rPr>
                <w:rFonts w:ascii="Times New Roman" w:hAnsi="Times New Roman" w:cs="Times New Roman"/>
                <w:sz w:val="20"/>
                <w:szCs w:val="20"/>
              </w:rPr>
            </w:pPr>
            <w:r w:rsidRPr="00357FBF">
              <w:rPr>
                <w:rFonts w:ascii="Times New Roman" w:hAnsi="Times New Roman" w:cs="Times New Roman"/>
                <w:sz w:val="20"/>
                <w:szCs w:val="20"/>
              </w:rPr>
              <w:t>Statistik</w:t>
            </w:r>
          </w:p>
        </w:tc>
      </w:tr>
      <w:tr w:rsidR="00880FBB" w:rsidRPr="00357FBF" w:rsidTr="0048268D">
        <w:trPr>
          <w:cantSplit/>
        </w:trPr>
        <w:tc>
          <w:tcPr>
            <w:tcW w:w="709" w:type="dxa"/>
            <w:vMerge/>
            <w:vAlign w:val="center"/>
          </w:tcPr>
          <w:p w:rsidR="00880FBB" w:rsidRPr="00357FBF" w:rsidRDefault="00880FBB" w:rsidP="00743172">
            <w:pPr>
              <w:pStyle w:val="BodyTextIndent2"/>
              <w:ind w:left="0" w:firstLine="0"/>
              <w:jc w:val="center"/>
              <w:rPr>
                <w:sz w:val="20"/>
              </w:rPr>
            </w:pPr>
          </w:p>
        </w:tc>
        <w:tc>
          <w:tcPr>
            <w:tcW w:w="992" w:type="dxa"/>
            <w:gridSpan w:val="2"/>
            <w:vAlign w:val="center"/>
          </w:tcPr>
          <w:p w:rsidR="00880FBB" w:rsidRPr="00357FBF" w:rsidRDefault="00880FBB" w:rsidP="00743172">
            <w:pPr>
              <w:pStyle w:val="BodyTextIndent2"/>
              <w:ind w:left="0" w:firstLine="0"/>
              <w:jc w:val="center"/>
              <w:rPr>
                <w:sz w:val="20"/>
              </w:rPr>
            </w:pPr>
            <w:r w:rsidRPr="00357FBF">
              <w:rPr>
                <w:sz w:val="20"/>
              </w:rPr>
              <w:t>Sangat Tidak Setuju</w:t>
            </w:r>
          </w:p>
        </w:tc>
        <w:tc>
          <w:tcPr>
            <w:tcW w:w="993" w:type="dxa"/>
            <w:gridSpan w:val="2"/>
            <w:vAlign w:val="center"/>
          </w:tcPr>
          <w:p w:rsidR="00880FBB" w:rsidRPr="00357FBF" w:rsidRDefault="00880FBB" w:rsidP="00743172">
            <w:pPr>
              <w:pStyle w:val="BodyTextIndent2"/>
              <w:ind w:left="0" w:firstLine="0"/>
              <w:jc w:val="center"/>
              <w:rPr>
                <w:sz w:val="20"/>
              </w:rPr>
            </w:pPr>
            <w:r w:rsidRPr="00357FBF">
              <w:rPr>
                <w:sz w:val="20"/>
              </w:rPr>
              <w:t>Tidak Setuju</w:t>
            </w:r>
          </w:p>
        </w:tc>
        <w:tc>
          <w:tcPr>
            <w:tcW w:w="1134" w:type="dxa"/>
            <w:gridSpan w:val="2"/>
            <w:vAlign w:val="center"/>
          </w:tcPr>
          <w:p w:rsidR="00880FBB" w:rsidRPr="00357FBF" w:rsidRDefault="00880FBB" w:rsidP="00743172">
            <w:pPr>
              <w:pStyle w:val="BodyTextIndent2"/>
              <w:ind w:left="0" w:firstLine="0"/>
              <w:jc w:val="center"/>
              <w:rPr>
                <w:sz w:val="20"/>
              </w:rPr>
            </w:pPr>
            <w:r w:rsidRPr="00357FBF">
              <w:rPr>
                <w:sz w:val="20"/>
              </w:rPr>
              <w:t>Ragu-Ragu</w:t>
            </w:r>
          </w:p>
        </w:tc>
        <w:tc>
          <w:tcPr>
            <w:tcW w:w="1134" w:type="dxa"/>
            <w:gridSpan w:val="2"/>
            <w:vAlign w:val="center"/>
          </w:tcPr>
          <w:p w:rsidR="00880FBB" w:rsidRPr="00357FBF" w:rsidRDefault="00880FBB" w:rsidP="00743172">
            <w:pPr>
              <w:pStyle w:val="BodyTextIndent2"/>
              <w:ind w:left="0" w:firstLine="0"/>
              <w:jc w:val="center"/>
              <w:rPr>
                <w:sz w:val="20"/>
              </w:rPr>
            </w:pPr>
            <w:r w:rsidRPr="00357FBF">
              <w:rPr>
                <w:sz w:val="20"/>
              </w:rPr>
              <w:t>Setuju</w:t>
            </w:r>
          </w:p>
        </w:tc>
        <w:tc>
          <w:tcPr>
            <w:tcW w:w="1134" w:type="dxa"/>
            <w:gridSpan w:val="2"/>
            <w:vAlign w:val="center"/>
          </w:tcPr>
          <w:p w:rsidR="00880FBB" w:rsidRPr="00357FBF" w:rsidRDefault="00880FBB" w:rsidP="00743172">
            <w:pPr>
              <w:pStyle w:val="BodyTextIndent2"/>
              <w:ind w:left="0" w:firstLine="0"/>
              <w:jc w:val="center"/>
              <w:rPr>
                <w:sz w:val="20"/>
              </w:rPr>
            </w:pPr>
            <w:r w:rsidRPr="00357FBF">
              <w:rPr>
                <w:sz w:val="20"/>
              </w:rPr>
              <w:t>Sangat Setuju</w:t>
            </w:r>
          </w:p>
        </w:tc>
        <w:tc>
          <w:tcPr>
            <w:tcW w:w="1275" w:type="dxa"/>
            <w:gridSpan w:val="2"/>
            <w:vAlign w:val="center"/>
          </w:tcPr>
          <w:p w:rsidR="00880FBB" w:rsidRPr="00357FBF" w:rsidRDefault="00880FBB" w:rsidP="00743172">
            <w:pPr>
              <w:pStyle w:val="BodyTextIndent2"/>
              <w:ind w:left="0" w:firstLine="0"/>
              <w:jc w:val="center"/>
              <w:rPr>
                <w:sz w:val="20"/>
              </w:rPr>
            </w:pPr>
            <w:r w:rsidRPr="00357FBF">
              <w:rPr>
                <w:sz w:val="20"/>
              </w:rPr>
              <w:t>Jumlah</w:t>
            </w:r>
          </w:p>
        </w:tc>
        <w:tc>
          <w:tcPr>
            <w:tcW w:w="993" w:type="dxa"/>
            <w:vMerge/>
            <w:shd w:val="clear" w:color="auto" w:fill="BFBFBF" w:themeFill="background1" w:themeFillShade="BF"/>
            <w:vAlign w:val="center"/>
          </w:tcPr>
          <w:p w:rsidR="00880FBB" w:rsidRPr="00357FBF" w:rsidRDefault="00880FBB" w:rsidP="00743172">
            <w:pPr>
              <w:ind w:firstLine="0"/>
              <w:jc w:val="center"/>
              <w:rPr>
                <w:rFonts w:ascii="Times New Roman" w:hAnsi="Times New Roman" w:cs="Times New Roman"/>
                <w:sz w:val="20"/>
                <w:szCs w:val="20"/>
              </w:rPr>
            </w:pPr>
          </w:p>
        </w:tc>
      </w:tr>
      <w:tr w:rsidR="00880FBB" w:rsidRPr="00DE2742" w:rsidTr="0048268D">
        <w:trPr>
          <w:cantSplit/>
        </w:trPr>
        <w:tc>
          <w:tcPr>
            <w:tcW w:w="709" w:type="dxa"/>
            <w:vMerge/>
            <w:vAlign w:val="center"/>
          </w:tcPr>
          <w:p w:rsidR="00880FBB" w:rsidRPr="00357FBF" w:rsidRDefault="00880FBB" w:rsidP="00743172">
            <w:pPr>
              <w:pStyle w:val="BodyTextIndent2"/>
              <w:ind w:left="0" w:firstLine="0"/>
              <w:jc w:val="center"/>
              <w:rPr>
                <w:sz w:val="20"/>
              </w:rPr>
            </w:pPr>
          </w:p>
        </w:tc>
        <w:tc>
          <w:tcPr>
            <w:tcW w:w="425" w:type="dxa"/>
            <w:vAlign w:val="center"/>
          </w:tcPr>
          <w:p w:rsidR="00880FBB" w:rsidRPr="00357FBF" w:rsidRDefault="00880FBB" w:rsidP="00743172">
            <w:pPr>
              <w:pStyle w:val="BodyTextIndent2"/>
              <w:ind w:left="0" w:firstLine="0"/>
              <w:jc w:val="center"/>
              <w:rPr>
                <w:sz w:val="20"/>
              </w:rPr>
            </w:pPr>
            <w:r w:rsidRPr="00357FBF">
              <w:rPr>
                <w:sz w:val="20"/>
              </w:rPr>
              <w:t>F</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w:t>
            </w:r>
          </w:p>
        </w:tc>
        <w:tc>
          <w:tcPr>
            <w:tcW w:w="426" w:type="dxa"/>
            <w:vAlign w:val="center"/>
          </w:tcPr>
          <w:p w:rsidR="00880FBB" w:rsidRPr="00357FBF" w:rsidRDefault="00880FBB" w:rsidP="00743172">
            <w:pPr>
              <w:pStyle w:val="BodyTextIndent2"/>
              <w:ind w:left="0" w:firstLine="0"/>
              <w:jc w:val="center"/>
              <w:rPr>
                <w:sz w:val="20"/>
              </w:rPr>
            </w:pPr>
            <w:r w:rsidRPr="00357FBF">
              <w:rPr>
                <w:sz w:val="20"/>
              </w:rPr>
              <w:t>F</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F</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F</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F</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w:t>
            </w:r>
          </w:p>
        </w:tc>
        <w:tc>
          <w:tcPr>
            <w:tcW w:w="708" w:type="dxa"/>
            <w:vAlign w:val="center"/>
          </w:tcPr>
          <w:p w:rsidR="00880FBB" w:rsidRPr="00357FBF" w:rsidRDefault="00880FBB" w:rsidP="00743172">
            <w:pPr>
              <w:pStyle w:val="BodyTextIndent2"/>
              <w:ind w:left="0" w:firstLine="0"/>
              <w:jc w:val="center"/>
              <w:rPr>
                <w:sz w:val="20"/>
              </w:rPr>
            </w:pPr>
            <w:r w:rsidRPr="00357FBF">
              <w:rPr>
                <w:sz w:val="20"/>
              </w:rPr>
              <w:t>F</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w:t>
            </w:r>
          </w:p>
        </w:tc>
        <w:tc>
          <w:tcPr>
            <w:tcW w:w="993" w:type="dxa"/>
            <w:shd w:val="clear" w:color="auto" w:fill="auto"/>
            <w:vAlign w:val="center"/>
          </w:tcPr>
          <w:p w:rsidR="00880FBB" w:rsidRPr="00357FBF" w:rsidRDefault="00880FBB" w:rsidP="00743172">
            <w:pPr>
              <w:ind w:firstLine="0"/>
              <w:jc w:val="center"/>
              <w:rPr>
                <w:rFonts w:ascii="Times New Roman" w:hAnsi="Times New Roman" w:cs="Times New Roman"/>
                <w:sz w:val="20"/>
                <w:szCs w:val="20"/>
              </w:rPr>
            </w:pPr>
            <w:r>
              <w:rPr>
                <w:rFonts w:ascii="Times New Roman" w:hAnsi="Times New Roman" w:cs="Times New Roman"/>
                <w:sz w:val="20"/>
                <w:szCs w:val="20"/>
              </w:rPr>
              <w:t>Mean</w:t>
            </w:r>
          </w:p>
        </w:tc>
      </w:tr>
      <w:tr w:rsidR="00880FBB" w:rsidRPr="00DE2742" w:rsidTr="0048268D">
        <w:tc>
          <w:tcPr>
            <w:tcW w:w="709" w:type="dxa"/>
            <w:vAlign w:val="center"/>
          </w:tcPr>
          <w:p w:rsidR="00880FBB" w:rsidRPr="00357FBF" w:rsidRDefault="00880FBB" w:rsidP="00743172">
            <w:pPr>
              <w:pStyle w:val="BodyTextIndent2"/>
              <w:ind w:left="0" w:firstLine="0"/>
              <w:jc w:val="center"/>
              <w:rPr>
                <w:sz w:val="20"/>
              </w:rPr>
            </w:pPr>
            <w:r>
              <w:rPr>
                <w:sz w:val="20"/>
              </w:rPr>
              <w:t>X5</w:t>
            </w:r>
            <w:r w:rsidRPr="00357FBF">
              <w:rPr>
                <w:sz w:val="20"/>
              </w:rPr>
              <w:t>.1</w:t>
            </w:r>
          </w:p>
        </w:tc>
        <w:tc>
          <w:tcPr>
            <w:tcW w:w="425" w:type="dxa"/>
            <w:vAlign w:val="center"/>
          </w:tcPr>
          <w:p w:rsidR="00880FBB" w:rsidRPr="00357FBF" w:rsidRDefault="0048268D" w:rsidP="00743172">
            <w:pPr>
              <w:pStyle w:val="BodyTextIndent2"/>
              <w:ind w:left="0" w:firstLine="0"/>
              <w:jc w:val="center"/>
              <w:rPr>
                <w:sz w:val="20"/>
              </w:rPr>
            </w:pPr>
            <w:r>
              <w:rPr>
                <w:sz w:val="20"/>
              </w:rPr>
              <w:t>2</w:t>
            </w:r>
          </w:p>
        </w:tc>
        <w:tc>
          <w:tcPr>
            <w:tcW w:w="567" w:type="dxa"/>
            <w:vAlign w:val="center"/>
          </w:tcPr>
          <w:p w:rsidR="00880FBB" w:rsidRPr="00357FBF" w:rsidRDefault="0048268D" w:rsidP="00743172">
            <w:pPr>
              <w:pStyle w:val="BodyTextIndent2"/>
              <w:ind w:left="0" w:firstLine="0"/>
              <w:jc w:val="center"/>
              <w:rPr>
                <w:sz w:val="20"/>
              </w:rPr>
            </w:pPr>
            <w:r>
              <w:rPr>
                <w:sz w:val="20"/>
              </w:rPr>
              <w:t>1.9</w:t>
            </w:r>
          </w:p>
        </w:tc>
        <w:tc>
          <w:tcPr>
            <w:tcW w:w="426" w:type="dxa"/>
            <w:vAlign w:val="center"/>
          </w:tcPr>
          <w:p w:rsidR="00880FBB" w:rsidRPr="00357FBF" w:rsidRDefault="0048268D" w:rsidP="00743172">
            <w:pPr>
              <w:pStyle w:val="BodyTextIndent2"/>
              <w:ind w:left="0" w:firstLine="0"/>
              <w:jc w:val="center"/>
              <w:rPr>
                <w:sz w:val="20"/>
              </w:rPr>
            </w:pPr>
            <w:r>
              <w:rPr>
                <w:sz w:val="20"/>
              </w:rPr>
              <w:t>20</w:t>
            </w:r>
          </w:p>
        </w:tc>
        <w:tc>
          <w:tcPr>
            <w:tcW w:w="567" w:type="dxa"/>
            <w:vAlign w:val="center"/>
          </w:tcPr>
          <w:p w:rsidR="00880FBB" w:rsidRPr="00357FBF" w:rsidRDefault="0048268D" w:rsidP="00743172">
            <w:pPr>
              <w:pStyle w:val="BodyTextIndent2"/>
              <w:ind w:left="0" w:firstLine="0"/>
              <w:jc w:val="center"/>
              <w:rPr>
                <w:sz w:val="20"/>
              </w:rPr>
            </w:pPr>
            <w:r>
              <w:rPr>
                <w:sz w:val="20"/>
              </w:rPr>
              <w:t>19</w:t>
            </w:r>
          </w:p>
        </w:tc>
        <w:tc>
          <w:tcPr>
            <w:tcW w:w="567" w:type="dxa"/>
            <w:vAlign w:val="center"/>
          </w:tcPr>
          <w:p w:rsidR="00880FBB" w:rsidRPr="00357FBF" w:rsidRDefault="0048268D" w:rsidP="00743172">
            <w:pPr>
              <w:pStyle w:val="BodyTextIndent2"/>
              <w:ind w:left="0" w:firstLine="0"/>
              <w:jc w:val="center"/>
              <w:rPr>
                <w:sz w:val="20"/>
              </w:rPr>
            </w:pPr>
            <w:r>
              <w:rPr>
                <w:sz w:val="20"/>
              </w:rPr>
              <w:t>13</w:t>
            </w:r>
          </w:p>
        </w:tc>
        <w:tc>
          <w:tcPr>
            <w:tcW w:w="567" w:type="dxa"/>
            <w:vAlign w:val="center"/>
          </w:tcPr>
          <w:p w:rsidR="00880FBB" w:rsidRPr="00357FBF" w:rsidRDefault="0048268D" w:rsidP="00743172">
            <w:pPr>
              <w:pStyle w:val="BodyTextIndent2"/>
              <w:ind w:left="0" w:firstLine="0"/>
              <w:jc w:val="center"/>
              <w:rPr>
                <w:sz w:val="20"/>
              </w:rPr>
            </w:pPr>
            <w:r>
              <w:rPr>
                <w:sz w:val="20"/>
              </w:rPr>
              <w:t>12.4</w:t>
            </w:r>
          </w:p>
        </w:tc>
        <w:tc>
          <w:tcPr>
            <w:tcW w:w="567" w:type="dxa"/>
            <w:vAlign w:val="center"/>
          </w:tcPr>
          <w:p w:rsidR="00880FBB" w:rsidRPr="00357FBF" w:rsidRDefault="0048268D" w:rsidP="00743172">
            <w:pPr>
              <w:pStyle w:val="BodyTextIndent2"/>
              <w:ind w:left="0" w:firstLine="0"/>
              <w:jc w:val="center"/>
              <w:rPr>
                <w:sz w:val="20"/>
              </w:rPr>
            </w:pPr>
            <w:r>
              <w:rPr>
                <w:sz w:val="20"/>
              </w:rPr>
              <w:t>57</w:t>
            </w:r>
          </w:p>
        </w:tc>
        <w:tc>
          <w:tcPr>
            <w:tcW w:w="567" w:type="dxa"/>
            <w:vAlign w:val="center"/>
          </w:tcPr>
          <w:p w:rsidR="00880FBB" w:rsidRPr="00357FBF" w:rsidRDefault="0048268D" w:rsidP="00743172">
            <w:pPr>
              <w:pStyle w:val="BodyTextIndent2"/>
              <w:ind w:left="0" w:firstLine="0"/>
              <w:jc w:val="center"/>
              <w:rPr>
                <w:sz w:val="20"/>
              </w:rPr>
            </w:pPr>
            <w:r>
              <w:rPr>
                <w:sz w:val="20"/>
              </w:rPr>
              <w:t>54.3</w:t>
            </w:r>
          </w:p>
        </w:tc>
        <w:tc>
          <w:tcPr>
            <w:tcW w:w="567" w:type="dxa"/>
            <w:vAlign w:val="center"/>
          </w:tcPr>
          <w:p w:rsidR="00880FBB" w:rsidRPr="00357FBF" w:rsidRDefault="0048268D" w:rsidP="00743172">
            <w:pPr>
              <w:pStyle w:val="BodyTextIndent2"/>
              <w:ind w:left="0" w:firstLine="0"/>
              <w:jc w:val="center"/>
              <w:rPr>
                <w:sz w:val="20"/>
              </w:rPr>
            </w:pPr>
            <w:r>
              <w:rPr>
                <w:sz w:val="20"/>
              </w:rPr>
              <w:t>13</w:t>
            </w:r>
          </w:p>
        </w:tc>
        <w:tc>
          <w:tcPr>
            <w:tcW w:w="567" w:type="dxa"/>
            <w:vAlign w:val="center"/>
          </w:tcPr>
          <w:p w:rsidR="00880FBB" w:rsidRPr="00357FBF" w:rsidRDefault="0048268D" w:rsidP="00743172">
            <w:pPr>
              <w:pStyle w:val="BodyTextIndent2"/>
              <w:ind w:left="0" w:firstLine="0"/>
              <w:jc w:val="center"/>
              <w:rPr>
                <w:sz w:val="20"/>
              </w:rPr>
            </w:pPr>
            <w:r>
              <w:rPr>
                <w:sz w:val="20"/>
              </w:rPr>
              <w:t>12.4</w:t>
            </w:r>
          </w:p>
        </w:tc>
        <w:tc>
          <w:tcPr>
            <w:tcW w:w="708" w:type="dxa"/>
            <w:vAlign w:val="center"/>
          </w:tcPr>
          <w:p w:rsidR="00880FBB" w:rsidRPr="00357FBF" w:rsidRDefault="00880FBB" w:rsidP="00743172">
            <w:pPr>
              <w:pStyle w:val="BodyTextIndent2"/>
              <w:ind w:left="0" w:firstLine="0"/>
              <w:jc w:val="center"/>
              <w:rPr>
                <w:sz w:val="20"/>
              </w:rPr>
            </w:pPr>
            <w:r w:rsidRPr="00357FBF">
              <w:rPr>
                <w:sz w:val="20"/>
              </w:rPr>
              <w:t>105</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100</w:t>
            </w:r>
          </w:p>
        </w:tc>
        <w:tc>
          <w:tcPr>
            <w:tcW w:w="993" w:type="dxa"/>
            <w:shd w:val="clear" w:color="auto" w:fill="auto"/>
            <w:vAlign w:val="center"/>
          </w:tcPr>
          <w:p w:rsidR="00880FBB" w:rsidRPr="00357FBF" w:rsidRDefault="0048268D" w:rsidP="00743172">
            <w:pPr>
              <w:ind w:firstLine="0"/>
              <w:jc w:val="center"/>
              <w:rPr>
                <w:rFonts w:ascii="Times New Roman" w:hAnsi="Times New Roman" w:cs="Times New Roman"/>
                <w:sz w:val="20"/>
                <w:szCs w:val="20"/>
              </w:rPr>
            </w:pPr>
            <w:r>
              <w:rPr>
                <w:rFonts w:ascii="Times New Roman" w:hAnsi="Times New Roman" w:cs="Times New Roman"/>
                <w:sz w:val="20"/>
                <w:szCs w:val="20"/>
              </w:rPr>
              <w:t>3.56</w:t>
            </w:r>
          </w:p>
        </w:tc>
      </w:tr>
      <w:tr w:rsidR="00880FBB" w:rsidRPr="00DE2742" w:rsidTr="0048268D">
        <w:tc>
          <w:tcPr>
            <w:tcW w:w="709" w:type="dxa"/>
            <w:vAlign w:val="center"/>
          </w:tcPr>
          <w:p w:rsidR="00880FBB" w:rsidRPr="00357FBF" w:rsidRDefault="00880FBB" w:rsidP="00743172">
            <w:pPr>
              <w:pStyle w:val="BodyTextIndent2"/>
              <w:ind w:left="0" w:firstLine="0"/>
              <w:jc w:val="center"/>
              <w:rPr>
                <w:sz w:val="20"/>
              </w:rPr>
            </w:pPr>
            <w:r>
              <w:rPr>
                <w:sz w:val="20"/>
              </w:rPr>
              <w:t>X5</w:t>
            </w:r>
            <w:r w:rsidRPr="00357FBF">
              <w:rPr>
                <w:sz w:val="20"/>
              </w:rPr>
              <w:t>.2</w:t>
            </w:r>
          </w:p>
        </w:tc>
        <w:tc>
          <w:tcPr>
            <w:tcW w:w="425" w:type="dxa"/>
            <w:vAlign w:val="center"/>
          </w:tcPr>
          <w:p w:rsidR="00880FBB" w:rsidRPr="00357FBF" w:rsidRDefault="00880FBB" w:rsidP="00743172">
            <w:pPr>
              <w:pStyle w:val="BodyTextIndent2"/>
              <w:ind w:left="0" w:firstLine="0"/>
              <w:jc w:val="center"/>
              <w:rPr>
                <w:sz w:val="20"/>
              </w:rPr>
            </w:pPr>
            <w:r w:rsidRPr="00357FBF">
              <w:rPr>
                <w:sz w:val="20"/>
              </w:rPr>
              <w:t>0</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0</w:t>
            </w:r>
          </w:p>
        </w:tc>
        <w:tc>
          <w:tcPr>
            <w:tcW w:w="426" w:type="dxa"/>
            <w:vAlign w:val="center"/>
          </w:tcPr>
          <w:p w:rsidR="00880FBB" w:rsidRPr="00357FBF" w:rsidRDefault="0048268D" w:rsidP="00743172">
            <w:pPr>
              <w:pStyle w:val="BodyTextIndent2"/>
              <w:ind w:left="0" w:firstLine="0"/>
              <w:jc w:val="center"/>
              <w:rPr>
                <w:sz w:val="20"/>
              </w:rPr>
            </w:pPr>
            <w:r>
              <w:rPr>
                <w:sz w:val="20"/>
              </w:rPr>
              <w:t>9</w:t>
            </w:r>
          </w:p>
        </w:tc>
        <w:tc>
          <w:tcPr>
            <w:tcW w:w="567" w:type="dxa"/>
            <w:vAlign w:val="center"/>
          </w:tcPr>
          <w:p w:rsidR="00880FBB" w:rsidRPr="00357FBF" w:rsidRDefault="0048268D" w:rsidP="00743172">
            <w:pPr>
              <w:pStyle w:val="BodyTextIndent2"/>
              <w:ind w:left="0" w:firstLine="0"/>
              <w:jc w:val="center"/>
              <w:rPr>
                <w:sz w:val="20"/>
              </w:rPr>
            </w:pPr>
            <w:r>
              <w:rPr>
                <w:sz w:val="20"/>
              </w:rPr>
              <w:t>8.6</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1</w:t>
            </w:r>
            <w:r w:rsidR="0048268D">
              <w:rPr>
                <w:sz w:val="20"/>
              </w:rPr>
              <w:t>9</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1</w:t>
            </w:r>
            <w:r w:rsidR="0048268D">
              <w:rPr>
                <w:sz w:val="20"/>
              </w:rPr>
              <w:t>8.1</w:t>
            </w:r>
          </w:p>
        </w:tc>
        <w:tc>
          <w:tcPr>
            <w:tcW w:w="567" w:type="dxa"/>
            <w:vAlign w:val="center"/>
          </w:tcPr>
          <w:p w:rsidR="00880FBB" w:rsidRPr="00357FBF" w:rsidRDefault="0048268D" w:rsidP="00743172">
            <w:pPr>
              <w:pStyle w:val="BodyTextIndent2"/>
              <w:ind w:left="0" w:firstLine="0"/>
              <w:jc w:val="center"/>
              <w:rPr>
                <w:sz w:val="20"/>
              </w:rPr>
            </w:pPr>
            <w:r>
              <w:rPr>
                <w:sz w:val="20"/>
              </w:rPr>
              <w:t>42</w:t>
            </w:r>
          </w:p>
        </w:tc>
        <w:tc>
          <w:tcPr>
            <w:tcW w:w="567" w:type="dxa"/>
            <w:vAlign w:val="center"/>
          </w:tcPr>
          <w:p w:rsidR="00880FBB" w:rsidRPr="00357FBF" w:rsidRDefault="0048268D" w:rsidP="00743172">
            <w:pPr>
              <w:pStyle w:val="BodyTextIndent2"/>
              <w:ind w:left="0" w:firstLine="0"/>
              <w:jc w:val="center"/>
              <w:rPr>
                <w:sz w:val="20"/>
              </w:rPr>
            </w:pPr>
            <w:r>
              <w:rPr>
                <w:sz w:val="20"/>
              </w:rPr>
              <w:t>40</w:t>
            </w:r>
          </w:p>
        </w:tc>
        <w:tc>
          <w:tcPr>
            <w:tcW w:w="567" w:type="dxa"/>
            <w:vAlign w:val="center"/>
          </w:tcPr>
          <w:p w:rsidR="00880FBB" w:rsidRPr="00357FBF" w:rsidRDefault="0048268D" w:rsidP="00743172">
            <w:pPr>
              <w:pStyle w:val="BodyTextIndent2"/>
              <w:ind w:left="0" w:firstLine="0"/>
              <w:jc w:val="center"/>
              <w:rPr>
                <w:sz w:val="20"/>
              </w:rPr>
            </w:pPr>
            <w:r>
              <w:rPr>
                <w:sz w:val="20"/>
              </w:rPr>
              <w:t>35</w:t>
            </w:r>
          </w:p>
        </w:tc>
        <w:tc>
          <w:tcPr>
            <w:tcW w:w="567" w:type="dxa"/>
            <w:vAlign w:val="center"/>
          </w:tcPr>
          <w:p w:rsidR="00880FBB" w:rsidRPr="00357FBF" w:rsidRDefault="0048268D" w:rsidP="00743172">
            <w:pPr>
              <w:pStyle w:val="BodyTextIndent2"/>
              <w:ind w:left="0" w:firstLine="0"/>
              <w:jc w:val="center"/>
              <w:rPr>
                <w:sz w:val="20"/>
              </w:rPr>
            </w:pPr>
            <w:r>
              <w:rPr>
                <w:sz w:val="20"/>
              </w:rPr>
              <w:t>33.3</w:t>
            </w:r>
          </w:p>
        </w:tc>
        <w:tc>
          <w:tcPr>
            <w:tcW w:w="708" w:type="dxa"/>
            <w:vAlign w:val="center"/>
          </w:tcPr>
          <w:p w:rsidR="00880FBB" w:rsidRPr="00357FBF" w:rsidRDefault="00880FBB" w:rsidP="00743172">
            <w:pPr>
              <w:pStyle w:val="BodyTextIndent2"/>
              <w:ind w:left="0" w:firstLine="0"/>
              <w:jc w:val="center"/>
              <w:rPr>
                <w:sz w:val="20"/>
              </w:rPr>
            </w:pPr>
            <w:r w:rsidRPr="00357FBF">
              <w:rPr>
                <w:sz w:val="20"/>
              </w:rPr>
              <w:t>105</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100</w:t>
            </w:r>
          </w:p>
        </w:tc>
        <w:tc>
          <w:tcPr>
            <w:tcW w:w="993" w:type="dxa"/>
            <w:shd w:val="clear" w:color="auto" w:fill="auto"/>
            <w:vAlign w:val="center"/>
          </w:tcPr>
          <w:p w:rsidR="00880FBB" w:rsidRPr="00357FBF" w:rsidRDefault="00880FBB" w:rsidP="00743172">
            <w:pPr>
              <w:ind w:firstLine="0"/>
              <w:jc w:val="center"/>
              <w:rPr>
                <w:rFonts w:ascii="Times New Roman" w:hAnsi="Times New Roman" w:cs="Times New Roman"/>
                <w:sz w:val="20"/>
                <w:szCs w:val="20"/>
              </w:rPr>
            </w:pPr>
            <w:r>
              <w:rPr>
                <w:rFonts w:ascii="Times New Roman" w:hAnsi="Times New Roman" w:cs="Times New Roman"/>
                <w:sz w:val="20"/>
                <w:szCs w:val="20"/>
              </w:rPr>
              <w:t>3.9</w:t>
            </w:r>
            <w:r w:rsidR="0048268D">
              <w:rPr>
                <w:rFonts w:ascii="Times New Roman" w:hAnsi="Times New Roman" w:cs="Times New Roman"/>
                <w:sz w:val="20"/>
                <w:szCs w:val="20"/>
              </w:rPr>
              <w:t>8</w:t>
            </w:r>
          </w:p>
        </w:tc>
      </w:tr>
      <w:tr w:rsidR="00880FBB" w:rsidRPr="00DE2742" w:rsidTr="0048268D">
        <w:tc>
          <w:tcPr>
            <w:tcW w:w="709" w:type="dxa"/>
            <w:vAlign w:val="center"/>
          </w:tcPr>
          <w:p w:rsidR="00880FBB" w:rsidRPr="00357FBF" w:rsidRDefault="00880FBB" w:rsidP="00743172">
            <w:pPr>
              <w:pStyle w:val="BodyTextIndent2"/>
              <w:ind w:left="0" w:firstLine="0"/>
              <w:jc w:val="center"/>
              <w:rPr>
                <w:sz w:val="20"/>
              </w:rPr>
            </w:pPr>
            <w:r>
              <w:rPr>
                <w:sz w:val="20"/>
              </w:rPr>
              <w:t>X5</w:t>
            </w:r>
            <w:r w:rsidRPr="00357FBF">
              <w:rPr>
                <w:sz w:val="20"/>
              </w:rPr>
              <w:t>.3</w:t>
            </w:r>
          </w:p>
        </w:tc>
        <w:tc>
          <w:tcPr>
            <w:tcW w:w="425" w:type="dxa"/>
            <w:vAlign w:val="center"/>
          </w:tcPr>
          <w:p w:rsidR="00880FBB" w:rsidRPr="00357FBF" w:rsidRDefault="0048268D" w:rsidP="00743172">
            <w:pPr>
              <w:pStyle w:val="BodyTextIndent2"/>
              <w:ind w:left="0" w:firstLine="0"/>
              <w:jc w:val="center"/>
              <w:rPr>
                <w:sz w:val="20"/>
              </w:rPr>
            </w:pPr>
            <w:r>
              <w:rPr>
                <w:sz w:val="20"/>
              </w:rPr>
              <w:t>2</w:t>
            </w:r>
          </w:p>
        </w:tc>
        <w:tc>
          <w:tcPr>
            <w:tcW w:w="567" w:type="dxa"/>
            <w:vAlign w:val="center"/>
          </w:tcPr>
          <w:p w:rsidR="00880FBB" w:rsidRPr="00357FBF" w:rsidRDefault="0048268D" w:rsidP="00743172">
            <w:pPr>
              <w:pStyle w:val="BodyTextIndent2"/>
              <w:ind w:left="0" w:firstLine="0"/>
              <w:jc w:val="center"/>
              <w:rPr>
                <w:sz w:val="20"/>
              </w:rPr>
            </w:pPr>
            <w:r>
              <w:rPr>
                <w:sz w:val="20"/>
              </w:rPr>
              <w:t>1.9</w:t>
            </w:r>
          </w:p>
        </w:tc>
        <w:tc>
          <w:tcPr>
            <w:tcW w:w="426" w:type="dxa"/>
            <w:vAlign w:val="center"/>
          </w:tcPr>
          <w:p w:rsidR="00880FBB" w:rsidRPr="00357FBF" w:rsidRDefault="0048268D" w:rsidP="00743172">
            <w:pPr>
              <w:pStyle w:val="BodyTextIndent2"/>
              <w:ind w:left="0" w:firstLine="0"/>
              <w:jc w:val="center"/>
              <w:rPr>
                <w:sz w:val="20"/>
              </w:rPr>
            </w:pPr>
            <w:r>
              <w:rPr>
                <w:sz w:val="20"/>
              </w:rPr>
              <w:t>29</w:t>
            </w:r>
          </w:p>
        </w:tc>
        <w:tc>
          <w:tcPr>
            <w:tcW w:w="567" w:type="dxa"/>
            <w:vAlign w:val="center"/>
          </w:tcPr>
          <w:p w:rsidR="00880FBB" w:rsidRPr="00357FBF" w:rsidRDefault="0048268D" w:rsidP="00743172">
            <w:pPr>
              <w:pStyle w:val="BodyTextIndent2"/>
              <w:ind w:left="0" w:firstLine="0"/>
              <w:jc w:val="center"/>
              <w:rPr>
                <w:sz w:val="20"/>
              </w:rPr>
            </w:pPr>
            <w:r>
              <w:rPr>
                <w:sz w:val="20"/>
              </w:rPr>
              <w:t>27.6</w:t>
            </w:r>
          </w:p>
        </w:tc>
        <w:tc>
          <w:tcPr>
            <w:tcW w:w="567" w:type="dxa"/>
            <w:vAlign w:val="center"/>
          </w:tcPr>
          <w:p w:rsidR="00880FBB" w:rsidRPr="00357FBF" w:rsidRDefault="0048268D" w:rsidP="00743172">
            <w:pPr>
              <w:pStyle w:val="BodyTextIndent2"/>
              <w:ind w:left="0" w:firstLine="0"/>
              <w:jc w:val="center"/>
              <w:rPr>
                <w:sz w:val="20"/>
              </w:rPr>
            </w:pPr>
            <w:r>
              <w:rPr>
                <w:sz w:val="20"/>
              </w:rPr>
              <w:t>32</w:t>
            </w:r>
          </w:p>
        </w:tc>
        <w:tc>
          <w:tcPr>
            <w:tcW w:w="567" w:type="dxa"/>
            <w:vAlign w:val="center"/>
          </w:tcPr>
          <w:p w:rsidR="00880FBB" w:rsidRPr="00357FBF" w:rsidRDefault="0048268D" w:rsidP="00743172">
            <w:pPr>
              <w:pStyle w:val="BodyTextIndent2"/>
              <w:ind w:left="0" w:firstLine="0"/>
              <w:jc w:val="center"/>
              <w:rPr>
                <w:sz w:val="20"/>
              </w:rPr>
            </w:pPr>
            <w:r>
              <w:rPr>
                <w:sz w:val="20"/>
              </w:rPr>
              <w:t>30.5</w:t>
            </w:r>
          </w:p>
        </w:tc>
        <w:tc>
          <w:tcPr>
            <w:tcW w:w="567" w:type="dxa"/>
            <w:vAlign w:val="center"/>
          </w:tcPr>
          <w:p w:rsidR="00880FBB" w:rsidRPr="00357FBF" w:rsidRDefault="0048268D" w:rsidP="00743172">
            <w:pPr>
              <w:pStyle w:val="BodyTextIndent2"/>
              <w:ind w:left="0" w:firstLine="0"/>
              <w:jc w:val="center"/>
              <w:rPr>
                <w:sz w:val="20"/>
              </w:rPr>
            </w:pPr>
            <w:r>
              <w:rPr>
                <w:sz w:val="20"/>
              </w:rPr>
              <w:t>38</w:t>
            </w:r>
          </w:p>
        </w:tc>
        <w:tc>
          <w:tcPr>
            <w:tcW w:w="567" w:type="dxa"/>
            <w:vAlign w:val="center"/>
          </w:tcPr>
          <w:p w:rsidR="00880FBB" w:rsidRPr="00357FBF" w:rsidRDefault="0048268D" w:rsidP="00743172">
            <w:pPr>
              <w:pStyle w:val="BodyTextIndent2"/>
              <w:ind w:left="0" w:firstLine="0"/>
              <w:jc w:val="center"/>
              <w:rPr>
                <w:sz w:val="20"/>
              </w:rPr>
            </w:pPr>
            <w:r>
              <w:rPr>
                <w:sz w:val="20"/>
              </w:rPr>
              <w:t>36.2</w:t>
            </w:r>
          </w:p>
        </w:tc>
        <w:tc>
          <w:tcPr>
            <w:tcW w:w="567" w:type="dxa"/>
            <w:vAlign w:val="center"/>
          </w:tcPr>
          <w:p w:rsidR="00880FBB" w:rsidRPr="00357FBF" w:rsidRDefault="0048268D" w:rsidP="00743172">
            <w:pPr>
              <w:pStyle w:val="BodyTextIndent2"/>
              <w:ind w:left="0" w:firstLine="0"/>
              <w:jc w:val="center"/>
              <w:rPr>
                <w:sz w:val="20"/>
              </w:rPr>
            </w:pPr>
            <w:r>
              <w:rPr>
                <w:sz w:val="20"/>
              </w:rPr>
              <w:t>4</w:t>
            </w:r>
          </w:p>
        </w:tc>
        <w:tc>
          <w:tcPr>
            <w:tcW w:w="567" w:type="dxa"/>
            <w:vAlign w:val="center"/>
          </w:tcPr>
          <w:p w:rsidR="00880FBB" w:rsidRPr="00357FBF" w:rsidRDefault="0048268D" w:rsidP="00743172">
            <w:pPr>
              <w:pStyle w:val="BodyTextIndent2"/>
              <w:ind w:left="0" w:firstLine="0"/>
              <w:jc w:val="center"/>
              <w:rPr>
                <w:sz w:val="20"/>
              </w:rPr>
            </w:pPr>
            <w:r>
              <w:rPr>
                <w:sz w:val="20"/>
              </w:rPr>
              <w:t>3.8</w:t>
            </w:r>
          </w:p>
        </w:tc>
        <w:tc>
          <w:tcPr>
            <w:tcW w:w="708" w:type="dxa"/>
            <w:vAlign w:val="center"/>
          </w:tcPr>
          <w:p w:rsidR="00880FBB" w:rsidRPr="00357FBF" w:rsidRDefault="00880FBB" w:rsidP="00743172">
            <w:pPr>
              <w:pStyle w:val="BodyTextIndent2"/>
              <w:ind w:left="0" w:firstLine="0"/>
              <w:jc w:val="center"/>
              <w:rPr>
                <w:sz w:val="20"/>
              </w:rPr>
            </w:pPr>
            <w:r w:rsidRPr="00357FBF">
              <w:rPr>
                <w:sz w:val="20"/>
              </w:rPr>
              <w:t>105</w:t>
            </w:r>
          </w:p>
        </w:tc>
        <w:tc>
          <w:tcPr>
            <w:tcW w:w="567" w:type="dxa"/>
            <w:vAlign w:val="center"/>
          </w:tcPr>
          <w:p w:rsidR="00880FBB" w:rsidRPr="00357FBF" w:rsidRDefault="00880FBB" w:rsidP="00743172">
            <w:pPr>
              <w:pStyle w:val="BodyTextIndent2"/>
              <w:ind w:left="0" w:firstLine="0"/>
              <w:jc w:val="center"/>
              <w:rPr>
                <w:sz w:val="20"/>
              </w:rPr>
            </w:pPr>
            <w:r w:rsidRPr="00357FBF">
              <w:rPr>
                <w:sz w:val="20"/>
              </w:rPr>
              <w:t>100</w:t>
            </w:r>
          </w:p>
        </w:tc>
        <w:tc>
          <w:tcPr>
            <w:tcW w:w="993" w:type="dxa"/>
            <w:shd w:val="clear" w:color="auto" w:fill="auto"/>
            <w:vAlign w:val="center"/>
          </w:tcPr>
          <w:p w:rsidR="00880FBB" w:rsidRPr="00357FBF" w:rsidRDefault="00880FBB" w:rsidP="00743172">
            <w:pPr>
              <w:ind w:firstLine="0"/>
              <w:jc w:val="center"/>
              <w:rPr>
                <w:rFonts w:ascii="Times New Roman" w:hAnsi="Times New Roman" w:cs="Times New Roman"/>
                <w:sz w:val="20"/>
                <w:szCs w:val="20"/>
              </w:rPr>
            </w:pPr>
            <w:r>
              <w:rPr>
                <w:rFonts w:ascii="Times New Roman" w:hAnsi="Times New Roman" w:cs="Times New Roman"/>
                <w:sz w:val="20"/>
                <w:szCs w:val="20"/>
              </w:rPr>
              <w:t>3.</w:t>
            </w:r>
            <w:r w:rsidR="0048268D">
              <w:rPr>
                <w:rFonts w:ascii="Times New Roman" w:hAnsi="Times New Roman" w:cs="Times New Roman"/>
                <w:sz w:val="20"/>
                <w:szCs w:val="20"/>
              </w:rPr>
              <w:t>12</w:t>
            </w:r>
          </w:p>
        </w:tc>
      </w:tr>
    </w:tbl>
    <w:p w:rsidR="00880FBB" w:rsidRDefault="00880FBB" w:rsidP="00880FBB">
      <w:pPr>
        <w:pStyle w:val="ListParagraph"/>
        <w:spacing w:line="480" w:lineRule="auto"/>
        <w:ind w:left="426" w:firstLine="0"/>
        <w:jc w:val="both"/>
        <w:rPr>
          <w:rFonts w:ascii="Times New Roman" w:hAnsi="Times New Roman" w:cs="Times New Roman"/>
          <w:sz w:val="20"/>
          <w:szCs w:val="20"/>
        </w:rPr>
      </w:pPr>
      <w:r>
        <w:rPr>
          <w:rFonts w:ascii="Times New Roman" w:hAnsi="Times New Roman" w:cs="Times New Roman"/>
          <w:i/>
          <w:sz w:val="20"/>
          <w:szCs w:val="20"/>
        </w:rPr>
        <w:t>Sumber:  Data Primer Diolah</w:t>
      </w:r>
    </w:p>
    <w:p w:rsidR="00880FBB" w:rsidRDefault="0048268D" w:rsidP="00880FB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Dari tabel 4.10 dapat diketahui bahwa dari tiga item promosi, distribusi rata-rata tertinggi jawaban responden terletak pada item </w:t>
      </w:r>
      <w:r w:rsidR="007064E7">
        <w:rPr>
          <w:rFonts w:ascii="Times New Roman" w:hAnsi="Times New Roman" w:cs="Times New Roman"/>
          <w:sz w:val="24"/>
          <w:szCs w:val="24"/>
        </w:rPr>
        <w:t>diskon atau obral besar-besaran (X5.2) dengan rata-rata 3.98.  Ini berarti promosi dengan memberikan diskon dan obral besar-besaran mampu menarik minat konsumen untuk berbelanja pada Carrefour Palembang Square.</w:t>
      </w:r>
    </w:p>
    <w:p w:rsidR="00211438" w:rsidRPr="00217E5F" w:rsidRDefault="007064E7" w:rsidP="00217E5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Sedangkan distribusi rata-rata terendah jawaban responden terletak pada item penawaran langsung dari penjual (X5.3) dengan rata-rata 3.12.  Hal ini berarti penawaran langsung yang diberikan tidak berdampak terhadap keputusan pembelian konsumen </w:t>
      </w:r>
      <w:r w:rsidR="00217E5F">
        <w:rPr>
          <w:rFonts w:ascii="Times New Roman" w:hAnsi="Times New Roman" w:cs="Times New Roman"/>
          <w:sz w:val="24"/>
          <w:szCs w:val="24"/>
        </w:rPr>
        <w:t>pada Carrefour Palembang Square.</w:t>
      </w:r>
    </w:p>
    <w:p w:rsidR="00211438" w:rsidRPr="00211438" w:rsidRDefault="00211438" w:rsidP="00211438">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b/>
          <w:sz w:val="24"/>
          <w:szCs w:val="24"/>
        </w:rPr>
        <w:t>Variabel Presentasi</w:t>
      </w:r>
    </w:p>
    <w:p w:rsidR="00211438" w:rsidRDefault="00211438" w:rsidP="0021143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Variabel presentasi terdiri dari tiga item, kondisi gedung yang nyaman (X6.1), penempatan barang yang mudah dicari (X6.2), dan Sirkulasi dalam toko yang memudahkan bergerak (X6.3).</w:t>
      </w:r>
    </w:p>
    <w:p w:rsidR="009D2D3F" w:rsidRPr="00211438" w:rsidRDefault="009D2D3F" w:rsidP="00211438">
      <w:pPr>
        <w:pStyle w:val="ListParagraph"/>
        <w:spacing w:line="480" w:lineRule="auto"/>
        <w:ind w:left="426" w:firstLine="567"/>
        <w:jc w:val="both"/>
        <w:rPr>
          <w:rFonts w:ascii="Times New Roman" w:hAnsi="Times New Roman" w:cs="Times New Roman"/>
          <w:sz w:val="24"/>
          <w:szCs w:val="24"/>
        </w:rPr>
      </w:pPr>
    </w:p>
    <w:p w:rsidR="00211438" w:rsidRPr="00211438" w:rsidRDefault="00211438" w:rsidP="00211438">
      <w:pPr>
        <w:pStyle w:val="ListParagraph"/>
        <w:spacing w:line="480" w:lineRule="auto"/>
        <w:ind w:left="0" w:right="-426" w:firstLine="0"/>
        <w:jc w:val="center"/>
        <w:rPr>
          <w:rFonts w:ascii="Times New Roman" w:hAnsi="Times New Roman" w:cs="Times New Roman"/>
          <w:b/>
          <w:sz w:val="24"/>
          <w:szCs w:val="24"/>
        </w:rPr>
      </w:pPr>
      <w:r>
        <w:rPr>
          <w:rFonts w:ascii="Times New Roman" w:hAnsi="Times New Roman" w:cs="Times New Roman"/>
          <w:b/>
          <w:sz w:val="24"/>
          <w:szCs w:val="24"/>
        </w:rPr>
        <w:lastRenderedPageBreak/>
        <w:t>Tabel 4.11 Distribusi Frekuensi Item Presentasi</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
        <w:gridCol w:w="567"/>
        <w:gridCol w:w="426"/>
        <w:gridCol w:w="567"/>
        <w:gridCol w:w="567"/>
        <w:gridCol w:w="567"/>
        <w:gridCol w:w="567"/>
        <w:gridCol w:w="567"/>
        <w:gridCol w:w="567"/>
        <w:gridCol w:w="567"/>
        <w:gridCol w:w="708"/>
        <w:gridCol w:w="567"/>
        <w:gridCol w:w="993"/>
      </w:tblGrid>
      <w:tr w:rsidR="00211438" w:rsidRPr="00357FBF" w:rsidTr="00743172">
        <w:trPr>
          <w:cantSplit/>
        </w:trPr>
        <w:tc>
          <w:tcPr>
            <w:tcW w:w="709" w:type="dxa"/>
            <w:vMerge w:val="restart"/>
            <w:shd w:val="pct20" w:color="auto" w:fill="FFFFFF"/>
            <w:vAlign w:val="center"/>
          </w:tcPr>
          <w:p w:rsidR="00211438" w:rsidRPr="00357FBF" w:rsidRDefault="00211438" w:rsidP="00743172">
            <w:pPr>
              <w:pStyle w:val="BodyTextIndent2"/>
              <w:ind w:left="0" w:firstLine="0"/>
              <w:jc w:val="center"/>
              <w:rPr>
                <w:sz w:val="20"/>
              </w:rPr>
            </w:pPr>
            <w:r w:rsidRPr="00357FBF">
              <w:rPr>
                <w:sz w:val="20"/>
              </w:rPr>
              <w:t>Item</w:t>
            </w:r>
          </w:p>
        </w:tc>
        <w:tc>
          <w:tcPr>
            <w:tcW w:w="6662" w:type="dxa"/>
            <w:gridSpan w:val="12"/>
            <w:shd w:val="pct20" w:color="auto" w:fill="FFFFFF"/>
            <w:vAlign w:val="center"/>
          </w:tcPr>
          <w:p w:rsidR="00211438" w:rsidRPr="00357FBF" w:rsidRDefault="00211438" w:rsidP="00743172">
            <w:pPr>
              <w:pStyle w:val="BodyTextIndent2"/>
              <w:ind w:left="0" w:firstLine="0"/>
              <w:jc w:val="center"/>
              <w:rPr>
                <w:sz w:val="20"/>
              </w:rPr>
            </w:pPr>
            <w:r w:rsidRPr="00357FBF">
              <w:rPr>
                <w:sz w:val="20"/>
              </w:rPr>
              <w:t>Keterangan</w:t>
            </w:r>
          </w:p>
        </w:tc>
        <w:tc>
          <w:tcPr>
            <w:tcW w:w="993" w:type="dxa"/>
            <w:vMerge w:val="restart"/>
            <w:tcBorders>
              <w:top w:val="single" w:sz="4" w:space="0" w:color="auto"/>
            </w:tcBorders>
            <w:shd w:val="clear" w:color="auto" w:fill="BFBFBF" w:themeFill="background1" w:themeFillShade="BF"/>
            <w:vAlign w:val="center"/>
          </w:tcPr>
          <w:p w:rsidR="00211438" w:rsidRPr="00357FBF" w:rsidRDefault="00211438" w:rsidP="00743172">
            <w:pPr>
              <w:ind w:firstLine="0"/>
              <w:jc w:val="center"/>
              <w:rPr>
                <w:rFonts w:ascii="Times New Roman" w:hAnsi="Times New Roman" w:cs="Times New Roman"/>
                <w:sz w:val="20"/>
                <w:szCs w:val="20"/>
              </w:rPr>
            </w:pPr>
            <w:r w:rsidRPr="00357FBF">
              <w:rPr>
                <w:rFonts w:ascii="Times New Roman" w:hAnsi="Times New Roman" w:cs="Times New Roman"/>
                <w:sz w:val="20"/>
                <w:szCs w:val="20"/>
              </w:rPr>
              <w:t>Statistik</w:t>
            </w:r>
          </w:p>
        </w:tc>
      </w:tr>
      <w:tr w:rsidR="00211438" w:rsidRPr="00357FBF" w:rsidTr="00743172">
        <w:trPr>
          <w:cantSplit/>
        </w:trPr>
        <w:tc>
          <w:tcPr>
            <w:tcW w:w="709" w:type="dxa"/>
            <w:vMerge/>
            <w:vAlign w:val="center"/>
          </w:tcPr>
          <w:p w:rsidR="00211438" w:rsidRPr="00357FBF" w:rsidRDefault="00211438" w:rsidP="00743172">
            <w:pPr>
              <w:pStyle w:val="BodyTextIndent2"/>
              <w:ind w:left="0" w:firstLine="0"/>
              <w:jc w:val="center"/>
              <w:rPr>
                <w:sz w:val="20"/>
              </w:rPr>
            </w:pPr>
          </w:p>
        </w:tc>
        <w:tc>
          <w:tcPr>
            <w:tcW w:w="992" w:type="dxa"/>
            <w:gridSpan w:val="2"/>
            <w:vAlign w:val="center"/>
          </w:tcPr>
          <w:p w:rsidR="00211438" w:rsidRPr="00357FBF" w:rsidRDefault="00211438" w:rsidP="00743172">
            <w:pPr>
              <w:pStyle w:val="BodyTextIndent2"/>
              <w:ind w:left="0" w:firstLine="0"/>
              <w:jc w:val="center"/>
              <w:rPr>
                <w:sz w:val="20"/>
              </w:rPr>
            </w:pPr>
            <w:r w:rsidRPr="00357FBF">
              <w:rPr>
                <w:sz w:val="20"/>
              </w:rPr>
              <w:t>Sangat Tidak Setuju</w:t>
            </w:r>
          </w:p>
        </w:tc>
        <w:tc>
          <w:tcPr>
            <w:tcW w:w="993" w:type="dxa"/>
            <w:gridSpan w:val="2"/>
            <w:vAlign w:val="center"/>
          </w:tcPr>
          <w:p w:rsidR="00211438" w:rsidRPr="00357FBF" w:rsidRDefault="00211438" w:rsidP="00743172">
            <w:pPr>
              <w:pStyle w:val="BodyTextIndent2"/>
              <w:ind w:left="0" w:firstLine="0"/>
              <w:jc w:val="center"/>
              <w:rPr>
                <w:sz w:val="20"/>
              </w:rPr>
            </w:pPr>
            <w:r w:rsidRPr="00357FBF">
              <w:rPr>
                <w:sz w:val="20"/>
              </w:rPr>
              <w:t>Tidak Setuju</w:t>
            </w:r>
          </w:p>
        </w:tc>
        <w:tc>
          <w:tcPr>
            <w:tcW w:w="1134" w:type="dxa"/>
            <w:gridSpan w:val="2"/>
            <w:vAlign w:val="center"/>
          </w:tcPr>
          <w:p w:rsidR="00211438" w:rsidRPr="00357FBF" w:rsidRDefault="00211438" w:rsidP="00743172">
            <w:pPr>
              <w:pStyle w:val="BodyTextIndent2"/>
              <w:ind w:left="0" w:firstLine="0"/>
              <w:jc w:val="center"/>
              <w:rPr>
                <w:sz w:val="20"/>
              </w:rPr>
            </w:pPr>
            <w:r w:rsidRPr="00357FBF">
              <w:rPr>
                <w:sz w:val="20"/>
              </w:rPr>
              <w:t>Ragu-Ragu</w:t>
            </w:r>
          </w:p>
        </w:tc>
        <w:tc>
          <w:tcPr>
            <w:tcW w:w="1134" w:type="dxa"/>
            <w:gridSpan w:val="2"/>
            <w:vAlign w:val="center"/>
          </w:tcPr>
          <w:p w:rsidR="00211438" w:rsidRPr="00357FBF" w:rsidRDefault="00211438" w:rsidP="00743172">
            <w:pPr>
              <w:pStyle w:val="BodyTextIndent2"/>
              <w:ind w:left="0" w:firstLine="0"/>
              <w:jc w:val="center"/>
              <w:rPr>
                <w:sz w:val="20"/>
              </w:rPr>
            </w:pPr>
            <w:r w:rsidRPr="00357FBF">
              <w:rPr>
                <w:sz w:val="20"/>
              </w:rPr>
              <w:t>Setuju</w:t>
            </w:r>
          </w:p>
        </w:tc>
        <w:tc>
          <w:tcPr>
            <w:tcW w:w="1134" w:type="dxa"/>
            <w:gridSpan w:val="2"/>
            <w:vAlign w:val="center"/>
          </w:tcPr>
          <w:p w:rsidR="00211438" w:rsidRPr="00357FBF" w:rsidRDefault="00211438" w:rsidP="00743172">
            <w:pPr>
              <w:pStyle w:val="BodyTextIndent2"/>
              <w:ind w:left="0" w:firstLine="0"/>
              <w:jc w:val="center"/>
              <w:rPr>
                <w:sz w:val="20"/>
              </w:rPr>
            </w:pPr>
            <w:r w:rsidRPr="00357FBF">
              <w:rPr>
                <w:sz w:val="20"/>
              </w:rPr>
              <w:t>Sangat Setuju</w:t>
            </w:r>
          </w:p>
        </w:tc>
        <w:tc>
          <w:tcPr>
            <w:tcW w:w="1275" w:type="dxa"/>
            <w:gridSpan w:val="2"/>
            <w:vAlign w:val="center"/>
          </w:tcPr>
          <w:p w:rsidR="00211438" w:rsidRPr="00357FBF" w:rsidRDefault="00211438" w:rsidP="00743172">
            <w:pPr>
              <w:pStyle w:val="BodyTextIndent2"/>
              <w:ind w:left="0" w:firstLine="0"/>
              <w:jc w:val="center"/>
              <w:rPr>
                <w:sz w:val="20"/>
              </w:rPr>
            </w:pPr>
            <w:r w:rsidRPr="00357FBF">
              <w:rPr>
                <w:sz w:val="20"/>
              </w:rPr>
              <w:t>Jumlah</w:t>
            </w:r>
          </w:p>
        </w:tc>
        <w:tc>
          <w:tcPr>
            <w:tcW w:w="993" w:type="dxa"/>
            <w:vMerge/>
            <w:shd w:val="clear" w:color="auto" w:fill="BFBFBF" w:themeFill="background1" w:themeFillShade="BF"/>
            <w:vAlign w:val="center"/>
          </w:tcPr>
          <w:p w:rsidR="00211438" w:rsidRPr="00357FBF" w:rsidRDefault="00211438" w:rsidP="00743172">
            <w:pPr>
              <w:ind w:firstLine="0"/>
              <w:jc w:val="center"/>
              <w:rPr>
                <w:rFonts w:ascii="Times New Roman" w:hAnsi="Times New Roman" w:cs="Times New Roman"/>
                <w:sz w:val="20"/>
                <w:szCs w:val="20"/>
              </w:rPr>
            </w:pPr>
          </w:p>
        </w:tc>
      </w:tr>
      <w:tr w:rsidR="00211438" w:rsidRPr="00DE2742" w:rsidTr="00743172">
        <w:trPr>
          <w:cantSplit/>
        </w:trPr>
        <w:tc>
          <w:tcPr>
            <w:tcW w:w="709" w:type="dxa"/>
            <w:vMerge/>
            <w:vAlign w:val="center"/>
          </w:tcPr>
          <w:p w:rsidR="00211438" w:rsidRPr="00357FBF" w:rsidRDefault="00211438" w:rsidP="00743172">
            <w:pPr>
              <w:pStyle w:val="BodyTextIndent2"/>
              <w:ind w:left="0" w:firstLine="0"/>
              <w:jc w:val="center"/>
              <w:rPr>
                <w:sz w:val="20"/>
              </w:rPr>
            </w:pPr>
          </w:p>
        </w:tc>
        <w:tc>
          <w:tcPr>
            <w:tcW w:w="425" w:type="dxa"/>
            <w:vAlign w:val="center"/>
          </w:tcPr>
          <w:p w:rsidR="00211438" w:rsidRPr="00357FBF" w:rsidRDefault="00211438" w:rsidP="00743172">
            <w:pPr>
              <w:pStyle w:val="BodyTextIndent2"/>
              <w:ind w:left="0" w:firstLine="0"/>
              <w:jc w:val="center"/>
              <w:rPr>
                <w:sz w:val="20"/>
              </w:rPr>
            </w:pPr>
            <w:r w:rsidRPr="00357FBF">
              <w:rPr>
                <w:sz w:val="20"/>
              </w:rPr>
              <w:t>F</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w:t>
            </w:r>
          </w:p>
        </w:tc>
        <w:tc>
          <w:tcPr>
            <w:tcW w:w="426" w:type="dxa"/>
            <w:vAlign w:val="center"/>
          </w:tcPr>
          <w:p w:rsidR="00211438" w:rsidRPr="00357FBF" w:rsidRDefault="00211438" w:rsidP="00743172">
            <w:pPr>
              <w:pStyle w:val="BodyTextIndent2"/>
              <w:ind w:left="0" w:firstLine="0"/>
              <w:jc w:val="center"/>
              <w:rPr>
                <w:sz w:val="20"/>
              </w:rPr>
            </w:pPr>
            <w:r w:rsidRPr="00357FBF">
              <w:rPr>
                <w:sz w:val="20"/>
              </w:rPr>
              <w:t>F</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F</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F</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F</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w:t>
            </w:r>
          </w:p>
        </w:tc>
        <w:tc>
          <w:tcPr>
            <w:tcW w:w="708" w:type="dxa"/>
            <w:vAlign w:val="center"/>
          </w:tcPr>
          <w:p w:rsidR="00211438" w:rsidRPr="00357FBF" w:rsidRDefault="00211438" w:rsidP="00743172">
            <w:pPr>
              <w:pStyle w:val="BodyTextIndent2"/>
              <w:ind w:left="0" w:firstLine="0"/>
              <w:jc w:val="center"/>
              <w:rPr>
                <w:sz w:val="20"/>
              </w:rPr>
            </w:pPr>
            <w:r w:rsidRPr="00357FBF">
              <w:rPr>
                <w:sz w:val="20"/>
              </w:rPr>
              <w:t>F</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w:t>
            </w:r>
          </w:p>
        </w:tc>
        <w:tc>
          <w:tcPr>
            <w:tcW w:w="993" w:type="dxa"/>
            <w:shd w:val="clear" w:color="auto" w:fill="auto"/>
            <w:vAlign w:val="center"/>
          </w:tcPr>
          <w:p w:rsidR="00211438" w:rsidRPr="00357FBF" w:rsidRDefault="00211438" w:rsidP="00743172">
            <w:pPr>
              <w:ind w:firstLine="0"/>
              <w:jc w:val="center"/>
              <w:rPr>
                <w:rFonts w:ascii="Times New Roman" w:hAnsi="Times New Roman" w:cs="Times New Roman"/>
                <w:sz w:val="20"/>
                <w:szCs w:val="20"/>
              </w:rPr>
            </w:pPr>
            <w:r>
              <w:rPr>
                <w:rFonts w:ascii="Times New Roman" w:hAnsi="Times New Roman" w:cs="Times New Roman"/>
                <w:sz w:val="20"/>
                <w:szCs w:val="20"/>
              </w:rPr>
              <w:t>Mean</w:t>
            </w:r>
          </w:p>
        </w:tc>
      </w:tr>
      <w:tr w:rsidR="00211438" w:rsidRPr="00DE2742" w:rsidTr="00743172">
        <w:tc>
          <w:tcPr>
            <w:tcW w:w="709" w:type="dxa"/>
            <w:vAlign w:val="center"/>
          </w:tcPr>
          <w:p w:rsidR="00211438" w:rsidRPr="00357FBF" w:rsidRDefault="00211438" w:rsidP="00743172">
            <w:pPr>
              <w:pStyle w:val="BodyTextIndent2"/>
              <w:ind w:left="0" w:firstLine="0"/>
              <w:jc w:val="center"/>
              <w:rPr>
                <w:sz w:val="20"/>
              </w:rPr>
            </w:pPr>
            <w:r>
              <w:rPr>
                <w:sz w:val="20"/>
              </w:rPr>
              <w:t>X6</w:t>
            </w:r>
            <w:r w:rsidRPr="00357FBF">
              <w:rPr>
                <w:sz w:val="20"/>
              </w:rPr>
              <w:t>.1</w:t>
            </w:r>
          </w:p>
        </w:tc>
        <w:tc>
          <w:tcPr>
            <w:tcW w:w="425" w:type="dxa"/>
            <w:vAlign w:val="center"/>
          </w:tcPr>
          <w:p w:rsidR="00211438" w:rsidRPr="00357FBF" w:rsidRDefault="00211438" w:rsidP="00743172">
            <w:pPr>
              <w:pStyle w:val="BodyTextIndent2"/>
              <w:ind w:left="0" w:firstLine="0"/>
              <w:jc w:val="center"/>
              <w:rPr>
                <w:sz w:val="20"/>
              </w:rPr>
            </w:pPr>
            <w:r>
              <w:rPr>
                <w:sz w:val="20"/>
              </w:rPr>
              <w:t>0</w:t>
            </w:r>
          </w:p>
        </w:tc>
        <w:tc>
          <w:tcPr>
            <w:tcW w:w="567" w:type="dxa"/>
            <w:vAlign w:val="center"/>
          </w:tcPr>
          <w:p w:rsidR="00211438" w:rsidRPr="00357FBF" w:rsidRDefault="00211438" w:rsidP="00743172">
            <w:pPr>
              <w:pStyle w:val="BodyTextIndent2"/>
              <w:ind w:left="0" w:firstLine="0"/>
              <w:jc w:val="center"/>
              <w:rPr>
                <w:sz w:val="20"/>
              </w:rPr>
            </w:pPr>
            <w:r>
              <w:rPr>
                <w:sz w:val="20"/>
              </w:rPr>
              <w:t>0</w:t>
            </w:r>
          </w:p>
        </w:tc>
        <w:tc>
          <w:tcPr>
            <w:tcW w:w="426" w:type="dxa"/>
            <w:vAlign w:val="center"/>
          </w:tcPr>
          <w:p w:rsidR="00211438" w:rsidRPr="00357FBF" w:rsidRDefault="00211438" w:rsidP="00743172">
            <w:pPr>
              <w:pStyle w:val="BodyTextIndent2"/>
              <w:ind w:left="0" w:firstLine="0"/>
              <w:jc w:val="center"/>
              <w:rPr>
                <w:sz w:val="20"/>
              </w:rPr>
            </w:pPr>
            <w:r>
              <w:rPr>
                <w:sz w:val="20"/>
              </w:rPr>
              <w:t>7</w:t>
            </w:r>
          </w:p>
        </w:tc>
        <w:tc>
          <w:tcPr>
            <w:tcW w:w="567" w:type="dxa"/>
            <w:vAlign w:val="center"/>
          </w:tcPr>
          <w:p w:rsidR="00211438" w:rsidRPr="00357FBF" w:rsidRDefault="00211438" w:rsidP="00743172">
            <w:pPr>
              <w:pStyle w:val="BodyTextIndent2"/>
              <w:ind w:left="0" w:firstLine="0"/>
              <w:jc w:val="center"/>
              <w:rPr>
                <w:sz w:val="20"/>
              </w:rPr>
            </w:pPr>
            <w:r>
              <w:rPr>
                <w:sz w:val="20"/>
              </w:rPr>
              <w:t>6.7</w:t>
            </w:r>
          </w:p>
        </w:tc>
        <w:tc>
          <w:tcPr>
            <w:tcW w:w="567" w:type="dxa"/>
            <w:vAlign w:val="center"/>
          </w:tcPr>
          <w:p w:rsidR="00211438" w:rsidRPr="00357FBF" w:rsidRDefault="00211438" w:rsidP="00743172">
            <w:pPr>
              <w:pStyle w:val="BodyTextIndent2"/>
              <w:ind w:left="0" w:firstLine="0"/>
              <w:jc w:val="center"/>
              <w:rPr>
                <w:sz w:val="20"/>
              </w:rPr>
            </w:pPr>
            <w:r>
              <w:rPr>
                <w:sz w:val="20"/>
              </w:rPr>
              <w:t>11</w:t>
            </w:r>
          </w:p>
        </w:tc>
        <w:tc>
          <w:tcPr>
            <w:tcW w:w="567" w:type="dxa"/>
            <w:vAlign w:val="center"/>
          </w:tcPr>
          <w:p w:rsidR="00211438" w:rsidRPr="00357FBF" w:rsidRDefault="00211438" w:rsidP="00743172">
            <w:pPr>
              <w:pStyle w:val="BodyTextIndent2"/>
              <w:ind w:left="0" w:firstLine="0"/>
              <w:jc w:val="center"/>
              <w:rPr>
                <w:sz w:val="20"/>
              </w:rPr>
            </w:pPr>
            <w:r>
              <w:rPr>
                <w:sz w:val="20"/>
              </w:rPr>
              <w:t>10.5</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6</w:t>
            </w:r>
            <w:r>
              <w:rPr>
                <w:sz w:val="20"/>
              </w:rPr>
              <w:t>1</w:t>
            </w:r>
          </w:p>
        </w:tc>
        <w:tc>
          <w:tcPr>
            <w:tcW w:w="567" w:type="dxa"/>
            <w:vAlign w:val="center"/>
          </w:tcPr>
          <w:p w:rsidR="00211438" w:rsidRPr="00357FBF" w:rsidRDefault="00211438" w:rsidP="00743172">
            <w:pPr>
              <w:pStyle w:val="BodyTextIndent2"/>
              <w:ind w:left="0" w:firstLine="0"/>
              <w:jc w:val="center"/>
              <w:rPr>
                <w:sz w:val="20"/>
              </w:rPr>
            </w:pPr>
            <w:r>
              <w:rPr>
                <w:sz w:val="20"/>
              </w:rPr>
              <w:t>58.1</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2</w:t>
            </w:r>
            <w:r>
              <w:rPr>
                <w:sz w:val="20"/>
              </w:rPr>
              <w:t>6</w:t>
            </w:r>
          </w:p>
        </w:tc>
        <w:tc>
          <w:tcPr>
            <w:tcW w:w="567" w:type="dxa"/>
            <w:vAlign w:val="center"/>
          </w:tcPr>
          <w:p w:rsidR="00211438" w:rsidRPr="00357FBF" w:rsidRDefault="00211438" w:rsidP="00743172">
            <w:pPr>
              <w:pStyle w:val="BodyTextIndent2"/>
              <w:ind w:left="0" w:firstLine="0"/>
              <w:jc w:val="center"/>
              <w:rPr>
                <w:sz w:val="20"/>
              </w:rPr>
            </w:pPr>
            <w:r>
              <w:rPr>
                <w:sz w:val="20"/>
              </w:rPr>
              <w:t>24</w:t>
            </w:r>
            <w:r w:rsidRPr="00357FBF">
              <w:rPr>
                <w:sz w:val="20"/>
              </w:rPr>
              <w:t>.</w:t>
            </w:r>
            <w:r>
              <w:rPr>
                <w:sz w:val="20"/>
              </w:rPr>
              <w:t>8</w:t>
            </w:r>
          </w:p>
        </w:tc>
        <w:tc>
          <w:tcPr>
            <w:tcW w:w="708" w:type="dxa"/>
            <w:vAlign w:val="center"/>
          </w:tcPr>
          <w:p w:rsidR="00211438" w:rsidRPr="00357FBF" w:rsidRDefault="00211438" w:rsidP="00743172">
            <w:pPr>
              <w:pStyle w:val="BodyTextIndent2"/>
              <w:ind w:left="0" w:firstLine="0"/>
              <w:jc w:val="center"/>
              <w:rPr>
                <w:sz w:val="20"/>
              </w:rPr>
            </w:pPr>
            <w:r w:rsidRPr="00357FBF">
              <w:rPr>
                <w:sz w:val="20"/>
              </w:rPr>
              <w:t>105</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100</w:t>
            </w:r>
          </w:p>
        </w:tc>
        <w:tc>
          <w:tcPr>
            <w:tcW w:w="993" w:type="dxa"/>
            <w:shd w:val="clear" w:color="auto" w:fill="auto"/>
            <w:vAlign w:val="center"/>
          </w:tcPr>
          <w:p w:rsidR="00211438" w:rsidRPr="00357FBF" w:rsidRDefault="00211438" w:rsidP="00743172">
            <w:pPr>
              <w:ind w:firstLine="0"/>
              <w:jc w:val="center"/>
              <w:rPr>
                <w:rFonts w:ascii="Times New Roman" w:hAnsi="Times New Roman" w:cs="Times New Roman"/>
                <w:sz w:val="20"/>
                <w:szCs w:val="20"/>
              </w:rPr>
            </w:pPr>
            <w:r>
              <w:rPr>
                <w:rFonts w:ascii="Times New Roman" w:hAnsi="Times New Roman" w:cs="Times New Roman"/>
                <w:sz w:val="20"/>
                <w:szCs w:val="20"/>
              </w:rPr>
              <w:t>4.00</w:t>
            </w:r>
          </w:p>
        </w:tc>
      </w:tr>
      <w:tr w:rsidR="00211438" w:rsidRPr="00DE2742" w:rsidTr="00743172">
        <w:tc>
          <w:tcPr>
            <w:tcW w:w="709" w:type="dxa"/>
            <w:vAlign w:val="center"/>
          </w:tcPr>
          <w:p w:rsidR="00211438" w:rsidRPr="00357FBF" w:rsidRDefault="00211438" w:rsidP="00743172">
            <w:pPr>
              <w:pStyle w:val="BodyTextIndent2"/>
              <w:ind w:left="0" w:firstLine="0"/>
              <w:jc w:val="center"/>
              <w:rPr>
                <w:sz w:val="20"/>
              </w:rPr>
            </w:pPr>
            <w:r>
              <w:rPr>
                <w:sz w:val="20"/>
              </w:rPr>
              <w:t>X6</w:t>
            </w:r>
            <w:r w:rsidRPr="00357FBF">
              <w:rPr>
                <w:sz w:val="20"/>
              </w:rPr>
              <w:t>.2</w:t>
            </w:r>
          </w:p>
        </w:tc>
        <w:tc>
          <w:tcPr>
            <w:tcW w:w="425" w:type="dxa"/>
            <w:vAlign w:val="center"/>
          </w:tcPr>
          <w:p w:rsidR="00211438" w:rsidRPr="00357FBF" w:rsidRDefault="00211438" w:rsidP="00743172">
            <w:pPr>
              <w:pStyle w:val="BodyTextIndent2"/>
              <w:ind w:left="0" w:firstLine="0"/>
              <w:jc w:val="center"/>
              <w:rPr>
                <w:sz w:val="20"/>
              </w:rPr>
            </w:pPr>
            <w:r w:rsidRPr="00357FBF">
              <w:rPr>
                <w:sz w:val="20"/>
              </w:rPr>
              <w:t>0</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0</w:t>
            </w:r>
          </w:p>
        </w:tc>
        <w:tc>
          <w:tcPr>
            <w:tcW w:w="426" w:type="dxa"/>
            <w:vAlign w:val="center"/>
          </w:tcPr>
          <w:p w:rsidR="00211438" w:rsidRPr="00357FBF" w:rsidRDefault="00211438" w:rsidP="00743172">
            <w:pPr>
              <w:pStyle w:val="BodyTextIndent2"/>
              <w:ind w:left="0" w:firstLine="0"/>
              <w:jc w:val="center"/>
              <w:rPr>
                <w:sz w:val="20"/>
              </w:rPr>
            </w:pPr>
            <w:r>
              <w:rPr>
                <w:sz w:val="20"/>
              </w:rPr>
              <w:t>5</w:t>
            </w:r>
          </w:p>
        </w:tc>
        <w:tc>
          <w:tcPr>
            <w:tcW w:w="567" w:type="dxa"/>
            <w:vAlign w:val="center"/>
          </w:tcPr>
          <w:p w:rsidR="00211438" w:rsidRPr="00357FBF" w:rsidRDefault="00211438" w:rsidP="00743172">
            <w:pPr>
              <w:pStyle w:val="BodyTextIndent2"/>
              <w:ind w:left="0" w:firstLine="0"/>
              <w:jc w:val="center"/>
              <w:rPr>
                <w:sz w:val="20"/>
              </w:rPr>
            </w:pPr>
            <w:r>
              <w:rPr>
                <w:sz w:val="20"/>
              </w:rPr>
              <w:t>4.8</w:t>
            </w:r>
          </w:p>
        </w:tc>
        <w:tc>
          <w:tcPr>
            <w:tcW w:w="567" w:type="dxa"/>
            <w:vAlign w:val="center"/>
          </w:tcPr>
          <w:p w:rsidR="00211438" w:rsidRPr="00357FBF" w:rsidRDefault="00211438" w:rsidP="00743172">
            <w:pPr>
              <w:pStyle w:val="BodyTextIndent2"/>
              <w:ind w:left="0" w:firstLine="0"/>
              <w:jc w:val="center"/>
              <w:rPr>
                <w:sz w:val="20"/>
              </w:rPr>
            </w:pPr>
            <w:r>
              <w:rPr>
                <w:sz w:val="20"/>
              </w:rPr>
              <w:t>9</w:t>
            </w:r>
          </w:p>
        </w:tc>
        <w:tc>
          <w:tcPr>
            <w:tcW w:w="567" w:type="dxa"/>
            <w:vAlign w:val="center"/>
          </w:tcPr>
          <w:p w:rsidR="00211438" w:rsidRPr="00357FBF" w:rsidRDefault="00211438" w:rsidP="00743172">
            <w:pPr>
              <w:pStyle w:val="BodyTextIndent2"/>
              <w:ind w:left="0" w:firstLine="0"/>
              <w:jc w:val="center"/>
              <w:rPr>
                <w:sz w:val="20"/>
              </w:rPr>
            </w:pPr>
            <w:r>
              <w:rPr>
                <w:sz w:val="20"/>
              </w:rPr>
              <w:t>8.6</w:t>
            </w:r>
          </w:p>
        </w:tc>
        <w:tc>
          <w:tcPr>
            <w:tcW w:w="567" w:type="dxa"/>
            <w:vAlign w:val="center"/>
          </w:tcPr>
          <w:p w:rsidR="00211438" w:rsidRPr="00357FBF" w:rsidRDefault="00211438" w:rsidP="00743172">
            <w:pPr>
              <w:pStyle w:val="BodyTextIndent2"/>
              <w:ind w:left="0" w:firstLine="0"/>
              <w:jc w:val="center"/>
              <w:rPr>
                <w:sz w:val="20"/>
              </w:rPr>
            </w:pPr>
            <w:r>
              <w:rPr>
                <w:sz w:val="20"/>
              </w:rPr>
              <w:t>53</w:t>
            </w:r>
          </w:p>
        </w:tc>
        <w:tc>
          <w:tcPr>
            <w:tcW w:w="567" w:type="dxa"/>
            <w:vAlign w:val="center"/>
          </w:tcPr>
          <w:p w:rsidR="00211438" w:rsidRPr="00357FBF" w:rsidRDefault="00211438" w:rsidP="00743172">
            <w:pPr>
              <w:pStyle w:val="BodyTextIndent2"/>
              <w:ind w:left="0" w:firstLine="0"/>
              <w:jc w:val="center"/>
              <w:rPr>
                <w:sz w:val="20"/>
              </w:rPr>
            </w:pPr>
            <w:r>
              <w:rPr>
                <w:sz w:val="20"/>
              </w:rPr>
              <w:t>50.5</w:t>
            </w:r>
          </w:p>
        </w:tc>
        <w:tc>
          <w:tcPr>
            <w:tcW w:w="567" w:type="dxa"/>
            <w:vAlign w:val="center"/>
          </w:tcPr>
          <w:p w:rsidR="00211438" w:rsidRPr="00357FBF" w:rsidRDefault="00211438" w:rsidP="00743172">
            <w:pPr>
              <w:pStyle w:val="BodyTextIndent2"/>
              <w:ind w:left="0" w:firstLine="0"/>
              <w:jc w:val="center"/>
              <w:rPr>
                <w:sz w:val="20"/>
              </w:rPr>
            </w:pPr>
            <w:r>
              <w:rPr>
                <w:sz w:val="20"/>
              </w:rPr>
              <w:t>38</w:t>
            </w:r>
          </w:p>
        </w:tc>
        <w:tc>
          <w:tcPr>
            <w:tcW w:w="567" w:type="dxa"/>
            <w:vAlign w:val="center"/>
          </w:tcPr>
          <w:p w:rsidR="00211438" w:rsidRPr="00357FBF" w:rsidRDefault="00211438" w:rsidP="00743172">
            <w:pPr>
              <w:pStyle w:val="BodyTextIndent2"/>
              <w:ind w:left="0" w:firstLine="0"/>
              <w:jc w:val="center"/>
              <w:rPr>
                <w:sz w:val="20"/>
              </w:rPr>
            </w:pPr>
            <w:r>
              <w:rPr>
                <w:sz w:val="20"/>
              </w:rPr>
              <w:t>36.2</w:t>
            </w:r>
          </w:p>
        </w:tc>
        <w:tc>
          <w:tcPr>
            <w:tcW w:w="708" w:type="dxa"/>
            <w:vAlign w:val="center"/>
          </w:tcPr>
          <w:p w:rsidR="00211438" w:rsidRPr="00357FBF" w:rsidRDefault="00211438" w:rsidP="00743172">
            <w:pPr>
              <w:pStyle w:val="BodyTextIndent2"/>
              <w:ind w:left="0" w:firstLine="0"/>
              <w:jc w:val="center"/>
              <w:rPr>
                <w:sz w:val="20"/>
              </w:rPr>
            </w:pPr>
            <w:r w:rsidRPr="00357FBF">
              <w:rPr>
                <w:sz w:val="20"/>
              </w:rPr>
              <w:t>105</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100</w:t>
            </w:r>
          </w:p>
        </w:tc>
        <w:tc>
          <w:tcPr>
            <w:tcW w:w="993" w:type="dxa"/>
            <w:shd w:val="clear" w:color="auto" w:fill="auto"/>
            <w:vAlign w:val="center"/>
          </w:tcPr>
          <w:p w:rsidR="00211438" w:rsidRPr="00357FBF" w:rsidRDefault="00211438" w:rsidP="00743172">
            <w:pPr>
              <w:ind w:firstLine="0"/>
              <w:jc w:val="center"/>
              <w:rPr>
                <w:rFonts w:ascii="Times New Roman" w:hAnsi="Times New Roman" w:cs="Times New Roman"/>
                <w:sz w:val="20"/>
                <w:szCs w:val="20"/>
              </w:rPr>
            </w:pPr>
            <w:r>
              <w:rPr>
                <w:rFonts w:ascii="Times New Roman" w:hAnsi="Times New Roman" w:cs="Times New Roman"/>
                <w:sz w:val="20"/>
                <w:szCs w:val="20"/>
              </w:rPr>
              <w:t>4.18</w:t>
            </w:r>
          </w:p>
        </w:tc>
      </w:tr>
      <w:tr w:rsidR="00211438" w:rsidRPr="00DE2742" w:rsidTr="00743172">
        <w:tc>
          <w:tcPr>
            <w:tcW w:w="709" w:type="dxa"/>
            <w:vAlign w:val="center"/>
          </w:tcPr>
          <w:p w:rsidR="00211438" w:rsidRPr="00357FBF" w:rsidRDefault="00211438" w:rsidP="00743172">
            <w:pPr>
              <w:pStyle w:val="BodyTextIndent2"/>
              <w:ind w:left="0" w:firstLine="0"/>
              <w:jc w:val="center"/>
              <w:rPr>
                <w:sz w:val="20"/>
              </w:rPr>
            </w:pPr>
            <w:r>
              <w:rPr>
                <w:sz w:val="20"/>
              </w:rPr>
              <w:t>X6</w:t>
            </w:r>
            <w:r w:rsidRPr="00357FBF">
              <w:rPr>
                <w:sz w:val="20"/>
              </w:rPr>
              <w:t>.3</w:t>
            </w:r>
          </w:p>
        </w:tc>
        <w:tc>
          <w:tcPr>
            <w:tcW w:w="425" w:type="dxa"/>
            <w:vAlign w:val="center"/>
          </w:tcPr>
          <w:p w:rsidR="00211438" w:rsidRPr="00357FBF" w:rsidRDefault="00211438" w:rsidP="00743172">
            <w:pPr>
              <w:pStyle w:val="BodyTextIndent2"/>
              <w:ind w:left="0" w:firstLine="0"/>
              <w:jc w:val="center"/>
              <w:rPr>
                <w:sz w:val="20"/>
              </w:rPr>
            </w:pPr>
            <w:r w:rsidRPr="00357FBF">
              <w:rPr>
                <w:sz w:val="20"/>
              </w:rPr>
              <w:t>0</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0</w:t>
            </w:r>
          </w:p>
        </w:tc>
        <w:tc>
          <w:tcPr>
            <w:tcW w:w="426" w:type="dxa"/>
            <w:vAlign w:val="center"/>
          </w:tcPr>
          <w:p w:rsidR="00211438" w:rsidRPr="00357FBF" w:rsidRDefault="00211438" w:rsidP="00743172">
            <w:pPr>
              <w:pStyle w:val="BodyTextIndent2"/>
              <w:ind w:left="0" w:firstLine="0"/>
              <w:jc w:val="center"/>
              <w:rPr>
                <w:sz w:val="20"/>
              </w:rPr>
            </w:pPr>
            <w:r>
              <w:rPr>
                <w:sz w:val="20"/>
              </w:rPr>
              <w:t>5</w:t>
            </w:r>
          </w:p>
        </w:tc>
        <w:tc>
          <w:tcPr>
            <w:tcW w:w="567" w:type="dxa"/>
            <w:vAlign w:val="center"/>
          </w:tcPr>
          <w:p w:rsidR="00211438" w:rsidRPr="00357FBF" w:rsidRDefault="00211438" w:rsidP="00743172">
            <w:pPr>
              <w:pStyle w:val="BodyTextIndent2"/>
              <w:ind w:left="0" w:firstLine="0"/>
              <w:jc w:val="center"/>
              <w:rPr>
                <w:sz w:val="20"/>
              </w:rPr>
            </w:pPr>
            <w:r>
              <w:rPr>
                <w:sz w:val="20"/>
              </w:rPr>
              <w:t>4.8</w:t>
            </w:r>
          </w:p>
        </w:tc>
        <w:tc>
          <w:tcPr>
            <w:tcW w:w="567" w:type="dxa"/>
            <w:vAlign w:val="center"/>
          </w:tcPr>
          <w:p w:rsidR="00211438" w:rsidRPr="00357FBF" w:rsidRDefault="00211438" w:rsidP="00743172">
            <w:pPr>
              <w:pStyle w:val="BodyTextIndent2"/>
              <w:ind w:left="0" w:firstLine="0"/>
              <w:jc w:val="center"/>
              <w:rPr>
                <w:sz w:val="20"/>
              </w:rPr>
            </w:pPr>
            <w:r>
              <w:rPr>
                <w:sz w:val="20"/>
              </w:rPr>
              <w:t>11</w:t>
            </w:r>
          </w:p>
        </w:tc>
        <w:tc>
          <w:tcPr>
            <w:tcW w:w="567" w:type="dxa"/>
            <w:vAlign w:val="center"/>
          </w:tcPr>
          <w:p w:rsidR="00211438" w:rsidRPr="00357FBF" w:rsidRDefault="00211438" w:rsidP="00743172">
            <w:pPr>
              <w:pStyle w:val="BodyTextIndent2"/>
              <w:ind w:left="0" w:firstLine="0"/>
              <w:jc w:val="center"/>
              <w:rPr>
                <w:sz w:val="20"/>
              </w:rPr>
            </w:pPr>
            <w:r>
              <w:rPr>
                <w:sz w:val="20"/>
              </w:rPr>
              <w:t>10.5</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6</w:t>
            </w:r>
            <w:r>
              <w:rPr>
                <w:sz w:val="20"/>
              </w:rPr>
              <w:t>5</w:t>
            </w:r>
          </w:p>
        </w:tc>
        <w:tc>
          <w:tcPr>
            <w:tcW w:w="567" w:type="dxa"/>
            <w:vAlign w:val="center"/>
          </w:tcPr>
          <w:p w:rsidR="00211438" w:rsidRPr="00357FBF" w:rsidRDefault="00211438" w:rsidP="00743172">
            <w:pPr>
              <w:pStyle w:val="BodyTextIndent2"/>
              <w:ind w:left="0" w:firstLine="0"/>
              <w:jc w:val="center"/>
              <w:rPr>
                <w:sz w:val="20"/>
              </w:rPr>
            </w:pPr>
            <w:r>
              <w:rPr>
                <w:sz w:val="20"/>
              </w:rPr>
              <w:t>61.9</w:t>
            </w:r>
          </w:p>
        </w:tc>
        <w:tc>
          <w:tcPr>
            <w:tcW w:w="567" w:type="dxa"/>
            <w:vAlign w:val="center"/>
          </w:tcPr>
          <w:p w:rsidR="00211438" w:rsidRPr="00357FBF" w:rsidRDefault="00211438" w:rsidP="00743172">
            <w:pPr>
              <w:pStyle w:val="BodyTextIndent2"/>
              <w:ind w:left="0" w:firstLine="0"/>
              <w:jc w:val="center"/>
              <w:rPr>
                <w:sz w:val="20"/>
              </w:rPr>
            </w:pPr>
            <w:r>
              <w:rPr>
                <w:sz w:val="20"/>
              </w:rPr>
              <w:t>24</w:t>
            </w:r>
          </w:p>
        </w:tc>
        <w:tc>
          <w:tcPr>
            <w:tcW w:w="567" w:type="dxa"/>
            <w:vAlign w:val="center"/>
          </w:tcPr>
          <w:p w:rsidR="00211438" w:rsidRPr="00357FBF" w:rsidRDefault="00211438" w:rsidP="00743172">
            <w:pPr>
              <w:pStyle w:val="BodyTextIndent2"/>
              <w:ind w:left="0" w:firstLine="0"/>
              <w:jc w:val="center"/>
              <w:rPr>
                <w:sz w:val="20"/>
              </w:rPr>
            </w:pPr>
            <w:r>
              <w:rPr>
                <w:sz w:val="20"/>
              </w:rPr>
              <w:t>22.9</w:t>
            </w:r>
          </w:p>
        </w:tc>
        <w:tc>
          <w:tcPr>
            <w:tcW w:w="708" w:type="dxa"/>
            <w:vAlign w:val="center"/>
          </w:tcPr>
          <w:p w:rsidR="00211438" w:rsidRPr="00357FBF" w:rsidRDefault="00211438" w:rsidP="00743172">
            <w:pPr>
              <w:pStyle w:val="BodyTextIndent2"/>
              <w:ind w:left="0" w:firstLine="0"/>
              <w:jc w:val="center"/>
              <w:rPr>
                <w:sz w:val="20"/>
              </w:rPr>
            </w:pPr>
            <w:r w:rsidRPr="00357FBF">
              <w:rPr>
                <w:sz w:val="20"/>
              </w:rPr>
              <w:t>105</w:t>
            </w:r>
          </w:p>
        </w:tc>
        <w:tc>
          <w:tcPr>
            <w:tcW w:w="567" w:type="dxa"/>
            <w:vAlign w:val="center"/>
          </w:tcPr>
          <w:p w:rsidR="00211438" w:rsidRPr="00357FBF" w:rsidRDefault="00211438" w:rsidP="00743172">
            <w:pPr>
              <w:pStyle w:val="BodyTextIndent2"/>
              <w:ind w:left="0" w:firstLine="0"/>
              <w:jc w:val="center"/>
              <w:rPr>
                <w:sz w:val="20"/>
              </w:rPr>
            </w:pPr>
            <w:r w:rsidRPr="00357FBF">
              <w:rPr>
                <w:sz w:val="20"/>
              </w:rPr>
              <w:t>100</w:t>
            </w:r>
          </w:p>
        </w:tc>
        <w:tc>
          <w:tcPr>
            <w:tcW w:w="993" w:type="dxa"/>
            <w:shd w:val="clear" w:color="auto" w:fill="auto"/>
            <w:vAlign w:val="center"/>
          </w:tcPr>
          <w:p w:rsidR="00211438" w:rsidRPr="00357FBF" w:rsidRDefault="00211438" w:rsidP="00743172">
            <w:pPr>
              <w:ind w:firstLine="0"/>
              <w:jc w:val="center"/>
              <w:rPr>
                <w:rFonts w:ascii="Times New Roman" w:hAnsi="Times New Roman" w:cs="Times New Roman"/>
                <w:sz w:val="20"/>
                <w:szCs w:val="20"/>
              </w:rPr>
            </w:pPr>
            <w:r>
              <w:rPr>
                <w:rFonts w:ascii="Times New Roman" w:hAnsi="Times New Roman" w:cs="Times New Roman"/>
                <w:sz w:val="20"/>
                <w:szCs w:val="20"/>
              </w:rPr>
              <w:t>4.02</w:t>
            </w:r>
          </w:p>
        </w:tc>
      </w:tr>
    </w:tbl>
    <w:p w:rsidR="00211438" w:rsidRDefault="00211438" w:rsidP="00211438">
      <w:pPr>
        <w:pStyle w:val="ListParagraph"/>
        <w:spacing w:line="480" w:lineRule="auto"/>
        <w:ind w:left="426" w:firstLine="0"/>
        <w:jc w:val="both"/>
        <w:rPr>
          <w:rFonts w:ascii="Times New Roman" w:hAnsi="Times New Roman" w:cs="Times New Roman"/>
          <w:sz w:val="20"/>
          <w:szCs w:val="20"/>
        </w:rPr>
      </w:pPr>
      <w:r>
        <w:rPr>
          <w:rFonts w:ascii="Times New Roman" w:hAnsi="Times New Roman" w:cs="Times New Roman"/>
          <w:i/>
          <w:sz w:val="20"/>
          <w:szCs w:val="20"/>
        </w:rPr>
        <w:t>Sumber:  Data Primer Diolah</w:t>
      </w:r>
    </w:p>
    <w:p w:rsidR="00211438" w:rsidRDefault="0017357C" w:rsidP="0021143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Dari tabel 4.11 dapat diketahui bahwa dari tiga item presentasi, distribusi rata-rata tertinggi jawaban responden terletak pada item penempatan barang yang mudah dicari (X6.2) dengan rata-rata 4.18.  Ini berarti dengan penempatan barang dengan kriteria tertentu dapat mendorong minat konsumen untuk berbelanja di Carrefour Palembang Square.</w:t>
      </w:r>
    </w:p>
    <w:p w:rsidR="009D2D3F" w:rsidRPr="009D2D3F" w:rsidRDefault="0017357C" w:rsidP="009D2D3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Sedangkan distribusi rata-rata terendah jawaban responden terletak pada item kondisi gedung yang nyaman (X6.1) dengan rata-rata 4.00.  Hal ini menandakan bahwa kondisi gedung Carrefour Palembang Square tidak terlalu diperhitungkan oleh konsumen untuk membeli atau tidak.</w:t>
      </w:r>
    </w:p>
    <w:p w:rsidR="00BB1060" w:rsidRPr="00BB1060" w:rsidRDefault="00BB1060" w:rsidP="00BB1060">
      <w:pPr>
        <w:pStyle w:val="ListParagraph"/>
        <w:numPr>
          <w:ilvl w:val="0"/>
          <w:numId w:val="6"/>
        </w:numPr>
        <w:spacing w:line="480" w:lineRule="auto"/>
        <w:jc w:val="both"/>
        <w:rPr>
          <w:rFonts w:ascii="Times New Roman" w:hAnsi="Times New Roman" w:cs="Times New Roman"/>
          <w:vanish/>
          <w:sz w:val="24"/>
          <w:szCs w:val="24"/>
        </w:rPr>
      </w:pPr>
    </w:p>
    <w:p w:rsidR="00BB1060" w:rsidRPr="00BB1060" w:rsidRDefault="00BB1060" w:rsidP="00BB1060">
      <w:pPr>
        <w:pStyle w:val="ListParagraph"/>
        <w:numPr>
          <w:ilvl w:val="1"/>
          <w:numId w:val="6"/>
        </w:numPr>
        <w:spacing w:line="480" w:lineRule="auto"/>
        <w:jc w:val="both"/>
        <w:rPr>
          <w:rFonts w:ascii="Times New Roman" w:hAnsi="Times New Roman" w:cs="Times New Roman"/>
          <w:vanish/>
          <w:sz w:val="24"/>
          <w:szCs w:val="24"/>
        </w:rPr>
      </w:pPr>
    </w:p>
    <w:p w:rsidR="00BB1060" w:rsidRPr="00BB1060" w:rsidRDefault="00BB1060" w:rsidP="00BB1060">
      <w:pPr>
        <w:pStyle w:val="ListParagraph"/>
        <w:numPr>
          <w:ilvl w:val="1"/>
          <w:numId w:val="6"/>
        </w:numPr>
        <w:spacing w:line="480" w:lineRule="auto"/>
        <w:jc w:val="both"/>
        <w:rPr>
          <w:rFonts w:ascii="Times New Roman" w:hAnsi="Times New Roman" w:cs="Times New Roman"/>
          <w:vanish/>
          <w:sz w:val="24"/>
          <w:szCs w:val="24"/>
        </w:rPr>
      </w:pPr>
    </w:p>
    <w:p w:rsidR="00BB1060" w:rsidRDefault="002845BA" w:rsidP="002845BA">
      <w:pPr>
        <w:pStyle w:val="ListParagraph"/>
        <w:numPr>
          <w:ilvl w:val="2"/>
          <w:numId w:val="1"/>
        </w:numPr>
        <w:spacing w:line="480" w:lineRule="auto"/>
        <w:ind w:left="1560" w:hanging="709"/>
        <w:jc w:val="both"/>
        <w:rPr>
          <w:rFonts w:ascii="Times New Roman" w:hAnsi="Times New Roman" w:cs="Times New Roman"/>
          <w:b/>
          <w:sz w:val="24"/>
          <w:szCs w:val="24"/>
        </w:rPr>
      </w:pPr>
      <w:r w:rsidRPr="002845BA">
        <w:rPr>
          <w:rFonts w:ascii="Times New Roman" w:hAnsi="Times New Roman" w:cs="Times New Roman"/>
          <w:b/>
          <w:sz w:val="24"/>
          <w:szCs w:val="24"/>
        </w:rPr>
        <w:t xml:space="preserve">  Variabel Terikat</w:t>
      </w:r>
    </w:p>
    <w:p w:rsidR="002845BA" w:rsidRDefault="002845BA" w:rsidP="002845BA">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Variabel keputusan pembelian konsumen terdiri dari tiga item, antara lain pilihan produk atau merek (Y</w:t>
      </w:r>
      <w:r w:rsidR="00743172">
        <w:rPr>
          <w:rFonts w:ascii="Times New Roman" w:hAnsi="Times New Roman" w:cs="Times New Roman"/>
          <w:sz w:val="24"/>
          <w:szCs w:val="24"/>
        </w:rPr>
        <w:t>1), citra perusahaan yang baik (Y2), dan mengikuti teman atau rekan kerja (Y3).</w:t>
      </w:r>
    </w:p>
    <w:p w:rsidR="00743172" w:rsidRPr="00743172" w:rsidRDefault="00743172" w:rsidP="00743172">
      <w:pPr>
        <w:pStyle w:val="ListParagraph"/>
        <w:spacing w:line="480" w:lineRule="auto"/>
        <w:ind w:left="0" w:right="-426" w:firstLine="0"/>
        <w:jc w:val="center"/>
        <w:rPr>
          <w:rFonts w:ascii="Times New Roman" w:hAnsi="Times New Roman" w:cs="Times New Roman"/>
          <w:b/>
          <w:sz w:val="24"/>
          <w:szCs w:val="24"/>
        </w:rPr>
      </w:pPr>
      <w:r>
        <w:rPr>
          <w:rFonts w:ascii="Times New Roman" w:hAnsi="Times New Roman" w:cs="Times New Roman"/>
          <w:b/>
          <w:sz w:val="24"/>
          <w:szCs w:val="24"/>
        </w:rPr>
        <w:t>Tabel 4.12 Distribusi Frekuensi Keputusan Pembelian</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
        <w:gridCol w:w="567"/>
        <w:gridCol w:w="426"/>
        <w:gridCol w:w="567"/>
        <w:gridCol w:w="567"/>
        <w:gridCol w:w="567"/>
        <w:gridCol w:w="567"/>
        <w:gridCol w:w="567"/>
        <w:gridCol w:w="567"/>
        <w:gridCol w:w="567"/>
        <w:gridCol w:w="708"/>
        <w:gridCol w:w="567"/>
        <w:gridCol w:w="993"/>
      </w:tblGrid>
      <w:tr w:rsidR="00743172" w:rsidRPr="00357FBF" w:rsidTr="00743172">
        <w:trPr>
          <w:cantSplit/>
        </w:trPr>
        <w:tc>
          <w:tcPr>
            <w:tcW w:w="709" w:type="dxa"/>
            <w:vMerge w:val="restart"/>
            <w:shd w:val="pct20" w:color="auto" w:fill="FFFFFF"/>
            <w:vAlign w:val="center"/>
          </w:tcPr>
          <w:p w:rsidR="00743172" w:rsidRPr="00357FBF" w:rsidRDefault="00743172" w:rsidP="00743172">
            <w:pPr>
              <w:pStyle w:val="BodyTextIndent2"/>
              <w:ind w:left="0" w:firstLine="0"/>
              <w:jc w:val="center"/>
              <w:rPr>
                <w:sz w:val="20"/>
              </w:rPr>
            </w:pPr>
            <w:r w:rsidRPr="00357FBF">
              <w:rPr>
                <w:sz w:val="20"/>
              </w:rPr>
              <w:t>Item</w:t>
            </w:r>
          </w:p>
        </w:tc>
        <w:tc>
          <w:tcPr>
            <w:tcW w:w="6662" w:type="dxa"/>
            <w:gridSpan w:val="12"/>
            <w:shd w:val="pct20" w:color="auto" w:fill="FFFFFF"/>
            <w:vAlign w:val="center"/>
          </w:tcPr>
          <w:p w:rsidR="00743172" w:rsidRPr="00357FBF" w:rsidRDefault="00743172" w:rsidP="00743172">
            <w:pPr>
              <w:pStyle w:val="BodyTextIndent2"/>
              <w:ind w:left="0" w:firstLine="0"/>
              <w:jc w:val="center"/>
              <w:rPr>
                <w:sz w:val="20"/>
              </w:rPr>
            </w:pPr>
            <w:r w:rsidRPr="00357FBF">
              <w:rPr>
                <w:sz w:val="20"/>
              </w:rPr>
              <w:t>Keterangan</w:t>
            </w:r>
          </w:p>
        </w:tc>
        <w:tc>
          <w:tcPr>
            <w:tcW w:w="993" w:type="dxa"/>
            <w:vMerge w:val="restart"/>
            <w:tcBorders>
              <w:top w:val="single" w:sz="4" w:space="0" w:color="auto"/>
            </w:tcBorders>
            <w:shd w:val="clear" w:color="auto" w:fill="BFBFBF" w:themeFill="background1" w:themeFillShade="BF"/>
            <w:vAlign w:val="center"/>
          </w:tcPr>
          <w:p w:rsidR="00743172" w:rsidRPr="00357FBF" w:rsidRDefault="00743172" w:rsidP="00743172">
            <w:pPr>
              <w:ind w:firstLine="0"/>
              <w:jc w:val="center"/>
              <w:rPr>
                <w:rFonts w:ascii="Times New Roman" w:hAnsi="Times New Roman" w:cs="Times New Roman"/>
                <w:sz w:val="20"/>
                <w:szCs w:val="20"/>
              </w:rPr>
            </w:pPr>
            <w:r w:rsidRPr="00357FBF">
              <w:rPr>
                <w:rFonts w:ascii="Times New Roman" w:hAnsi="Times New Roman" w:cs="Times New Roman"/>
                <w:sz w:val="20"/>
                <w:szCs w:val="20"/>
              </w:rPr>
              <w:t>Statistik</w:t>
            </w:r>
          </w:p>
        </w:tc>
      </w:tr>
      <w:tr w:rsidR="00743172" w:rsidRPr="00357FBF" w:rsidTr="00743172">
        <w:trPr>
          <w:cantSplit/>
        </w:trPr>
        <w:tc>
          <w:tcPr>
            <w:tcW w:w="709" w:type="dxa"/>
            <w:vMerge/>
            <w:vAlign w:val="center"/>
          </w:tcPr>
          <w:p w:rsidR="00743172" w:rsidRPr="00357FBF" w:rsidRDefault="00743172" w:rsidP="00743172">
            <w:pPr>
              <w:pStyle w:val="BodyTextIndent2"/>
              <w:ind w:left="0" w:firstLine="0"/>
              <w:jc w:val="center"/>
              <w:rPr>
                <w:sz w:val="20"/>
              </w:rPr>
            </w:pPr>
          </w:p>
        </w:tc>
        <w:tc>
          <w:tcPr>
            <w:tcW w:w="992" w:type="dxa"/>
            <w:gridSpan w:val="2"/>
            <w:vAlign w:val="center"/>
          </w:tcPr>
          <w:p w:rsidR="00743172" w:rsidRPr="00357FBF" w:rsidRDefault="00743172" w:rsidP="00743172">
            <w:pPr>
              <w:pStyle w:val="BodyTextIndent2"/>
              <w:ind w:left="0" w:firstLine="0"/>
              <w:jc w:val="center"/>
              <w:rPr>
                <w:sz w:val="20"/>
              </w:rPr>
            </w:pPr>
            <w:r w:rsidRPr="00357FBF">
              <w:rPr>
                <w:sz w:val="20"/>
              </w:rPr>
              <w:t>Sangat Tidak Setuju</w:t>
            </w:r>
          </w:p>
        </w:tc>
        <w:tc>
          <w:tcPr>
            <w:tcW w:w="993" w:type="dxa"/>
            <w:gridSpan w:val="2"/>
            <w:vAlign w:val="center"/>
          </w:tcPr>
          <w:p w:rsidR="00743172" w:rsidRPr="00357FBF" w:rsidRDefault="00743172" w:rsidP="00743172">
            <w:pPr>
              <w:pStyle w:val="BodyTextIndent2"/>
              <w:ind w:left="0" w:firstLine="0"/>
              <w:jc w:val="center"/>
              <w:rPr>
                <w:sz w:val="20"/>
              </w:rPr>
            </w:pPr>
            <w:r w:rsidRPr="00357FBF">
              <w:rPr>
                <w:sz w:val="20"/>
              </w:rPr>
              <w:t>Tidak Setuju</w:t>
            </w:r>
          </w:p>
        </w:tc>
        <w:tc>
          <w:tcPr>
            <w:tcW w:w="1134" w:type="dxa"/>
            <w:gridSpan w:val="2"/>
            <w:vAlign w:val="center"/>
          </w:tcPr>
          <w:p w:rsidR="00743172" w:rsidRPr="00357FBF" w:rsidRDefault="00743172" w:rsidP="00743172">
            <w:pPr>
              <w:pStyle w:val="BodyTextIndent2"/>
              <w:ind w:left="0" w:firstLine="0"/>
              <w:jc w:val="center"/>
              <w:rPr>
                <w:sz w:val="20"/>
              </w:rPr>
            </w:pPr>
            <w:r w:rsidRPr="00357FBF">
              <w:rPr>
                <w:sz w:val="20"/>
              </w:rPr>
              <w:t>Ragu-Ragu</w:t>
            </w:r>
          </w:p>
        </w:tc>
        <w:tc>
          <w:tcPr>
            <w:tcW w:w="1134" w:type="dxa"/>
            <w:gridSpan w:val="2"/>
            <w:vAlign w:val="center"/>
          </w:tcPr>
          <w:p w:rsidR="00743172" w:rsidRPr="00357FBF" w:rsidRDefault="00743172" w:rsidP="00743172">
            <w:pPr>
              <w:pStyle w:val="BodyTextIndent2"/>
              <w:ind w:left="0" w:firstLine="0"/>
              <w:jc w:val="center"/>
              <w:rPr>
                <w:sz w:val="20"/>
              </w:rPr>
            </w:pPr>
            <w:r w:rsidRPr="00357FBF">
              <w:rPr>
                <w:sz w:val="20"/>
              </w:rPr>
              <w:t>Setuju</w:t>
            </w:r>
          </w:p>
        </w:tc>
        <w:tc>
          <w:tcPr>
            <w:tcW w:w="1134" w:type="dxa"/>
            <w:gridSpan w:val="2"/>
            <w:vAlign w:val="center"/>
          </w:tcPr>
          <w:p w:rsidR="00743172" w:rsidRPr="00357FBF" w:rsidRDefault="00743172" w:rsidP="00743172">
            <w:pPr>
              <w:pStyle w:val="BodyTextIndent2"/>
              <w:ind w:left="0" w:firstLine="0"/>
              <w:jc w:val="center"/>
              <w:rPr>
                <w:sz w:val="20"/>
              </w:rPr>
            </w:pPr>
            <w:r w:rsidRPr="00357FBF">
              <w:rPr>
                <w:sz w:val="20"/>
              </w:rPr>
              <w:t>Sangat Setuju</w:t>
            </w:r>
          </w:p>
        </w:tc>
        <w:tc>
          <w:tcPr>
            <w:tcW w:w="1275" w:type="dxa"/>
            <w:gridSpan w:val="2"/>
            <w:vAlign w:val="center"/>
          </w:tcPr>
          <w:p w:rsidR="00743172" w:rsidRPr="00357FBF" w:rsidRDefault="00743172" w:rsidP="00743172">
            <w:pPr>
              <w:pStyle w:val="BodyTextIndent2"/>
              <w:ind w:left="0" w:firstLine="0"/>
              <w:jc w:val="center"/>
              <w:rPr>
                <w:sz w:val="20"/>
              </w:rPr>
            </w:pPr>
            <w:r w:rsidRPr="00357FBF">
              <w:rPr>
                <w:sz w:val="20"/>
              </w:rPr>
              <w:t>Jumlah</w:t>
            </w:r>
          </w:p>
        </w:tc>
        <w:tc>
          <w:tcPr>
            <w:tcW w:w="993" w:type="dxa"/>
            <w:vMerge/>
            <w:shd w:val="clear" w:color="auto" w:fill="BFBFBF" w:themeFill="background1" w:themeFillShade="BF"/>
            <w:vAlign w:val="center"/>
          </w:tcPr>
          <w:p w:rsidR="00743172" w:rsidRPr="00357FBF" w:rsidRDefault="00743172" w:rsidP="00743172">
            <w:pPr>
              <w:ind w:firstLine="0"/>
              <w:jc w:val="center"/>
              <w:rPr>
                <w:rFonts w:ascii="Times New Roman" w:hAnsi="Times New Roman" w:cs="Times New Roman"/>
                <w:sz w:val="20"/>
                <w:szCs w:val="20"/>
              </w:rPr>
            </w:pPr>
          </w:p>
        </w:tc>
      </w:tr>
      <w:tr w:rsidR="00743172" w:rsidRPr="00DE2742" w:rsidTr="00743172">
        <w:trPr>
          <w:cantSplit/>
        </w:trPr>
        <w:tc>
          <w:tcPr>
            <w:tcW w:w="709" w:type="dxa"/>
            <w:vMerge/>
            <w:vAlign w:val="center"/>
          </w:tcPr>
          <w:p w:rsidR="00743172" w:rsidRPr="00357FBF" w:rsidRDefault="00743172" w:rsidP="00743172">
            <w:pPr>
              <w:pStyle w:val="BodyTextIndent2"/>
              <w:ind w:left="0" w:firstLine="0"/>
              <w:jc w:val="center"/>
              <w:rPr>
                <w:sz w:val="20"/>
              </w:rPr>
            </w:pPr>
          </w:p>
        </w:tc>
        <w:tc>
          <w:tcPr>
            <w:tcW w:w="425" w:type="dxa"/>
            <w:vAlign w:val="center"/>
          </w:tcPr>
          <w:p w:rsidR="00743172" w:rsidRPr="00357FBF" w:rsidRDefault="00743172" w:rsidP="00743172">
            <w:pPr>
              <w:pStyle w:val="BodyTextIndent2"/>
              <w:ind w:left="0" w:firstLine="0"/>
              <w:jc w:val="center"/>
              <w:rPr>
                <w:sz w:val="20"/>
              </w:rPr>
            </w:pPr>
            <w:r w:rsidRPr="00357FBF">
              <w:rPr>
                <w:sz w:val="20"/>
              </w:rPr>
              <w:t>F</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w:t>
            </w:r>
          </w:p>
        </w:tc>
        <w:tc>
          <w:tcPr>
            <w:tcW w:w="426" w:type="dxa"/>
            <w:vAlign w:val="center"/>
          </w:tcPr>
          <w:p w:rsidR="00743172" w:rsidRPr="00357FBF" w:rsidRDefault="00743172" w:rsidP="00743172">
            <w:pPr>
              <w:pStyle w:val="BodyTextIndent2"/>
              <w:ind w:left="0" w:firstLine="0"/>
              <w:jc w:val="center"/>
              <w:rPr>
                <w:sz w:val="20"/>
              </w:rPr>
            </w:pPr>
            <w:r w:rsidRPr="00357FBF">
              <w:rPr>
                <w:sz w:val="20"/>
              </w:rPr>
              <w:t>F</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F</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F</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F</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w:t>
            </w:r>
          </w:p>
        </w:tc>
        <w:tc>
          <w:tcPr>
            <w:tcW w:w="708" w:type="dxa"/>
            <w:vAlign w:val="center"/>
          </w:tcPr>
          <w:p w:rsidR="00743172" w:rsidRPr="00357FBF" w:rsidRDefault="00743172" w:rsidP="00743172">
            <w:pPr>
              <w:pStyle w:val="BodyTextIndent2"/>
              <w:ind w:left="0" w:firstLine="0"/>
              <w:jc w:val="center"/>
              <w:rPr>
                <w:sz w:val="20"/>
              </w:rPr>
            </w:pPr>
            <w:r w:rsidRPr="00357FBF">
              <w:rPr>
                <w:sz w:val="20"/>
              </w:rPr>
              <w:t>F</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w:t>
            </w:r>
          </w:p>
        </w:tc>
        <w:tc>
          <w:tcPr>
            <w:tcW w:w="993" w:type="dxa"/>
            <w:shd w:val="clear" w:color="auto" w:fill="auto"/>
            <w:vAlign w:val="center"/>
          </w:tcPr>
          <w:p w:rsidR="00743172" w:rsidRPr="00357FBF" w:rsidRDefault="00743172" w:rsidP="00743172">
            <w:pPr>
              <w:ind w:firstLine="0"/>
              <w:jc w:val="center"/>
              <w:rPr>
                <w:rFonts w:ascii="Times New Roman" w:hAnsi="Times New Roman" w:cs="Times New Roman"/>
                <w:sz w:val="20"/>
                <w:szCs w:val="20"/>
              </w:rPr>
            </w:pPr>
            <w:r>
              <w:rPr>
                <w:rFonts w:ascii="Times New Roman" w:hAnsi="Times New Roman" w:cs="Times New Roman"/>
                <w:sz w:val="20"/>
                <w:szCs w:val="20"/>
              </w:rPr>
              <w:t>Mean</w:t>
            </w:r>
          </w:p>
        </w:tc>
      </w:tr>
      <w:tr w:rsidR="00743172" w:rsidRPr="00DE2742" w:rsidTr="00743172">
        <w:tc>
          <w:tcPr>
            <w:tcW w:w="709" w:type="dxa"/>
            <w:vAlign w:val="center"/>
          </w:tcPr>
          <w:p w:rsidR="00743172" w:rsidRPr="00357FBF" w:rsidRDefault="00743172" w:rsidP="00743172">
            <w:pPr>
              <w:pStyle w:val="BodyTextIndent2"/>
              <w:ind w:left="0" w:firstLine="0"/>
              <w:jc w:val="center"/>
              <w:rPr>
                <w:sz w:val="20"/>
              </w:rPr>
            </w:pPr>
            <w:r>
              <w:rPr>
                <w:sz w:val="20"/>
              </w:rPr>
              <w:t>Y</w:t>
            </w:r>
            <w:r w:rsidRPr="00357FBF">
              <w:rPr>
                <w:sz w:val="20"/>
              </w:rPr>
              <w:t>1</w:t>
            </w:r>
          </w:p>
        </w:tc>
        <w:tc>
          <w:tcPr>
            <w:tcW w:w="425" w:type="dxa"/>
            <w:vAlign w:val="center"/>
          </w:tcPr>
          <w:p w:rsidR="00743172" w:rsidRPr="00357FBF" w:rsidRDefault="00743172" w:rsidP="00743172">
            <w:pPr>
              <w:pStyle w:val="BodyTextIndent2"/>
              <w:ind w:left="0" w:firstLine="0"/>
              <w:jc w:val="center"/>
              <w:rPr>
                <w:sz w:val="20"/>
              </w:rPr>
            </w:pPr>
            <w:r>
              <w:rPr>
                <w:sz w:val="20"/>
              </w:rPr>
              <w:t>0</w:t>
            </w:r>
          </w:p>
        </w:tc>
        <w:tc>
          <w:tcPr>
            <w:tcW w:w="567" w:type="dxa"/>
            <w:vAlign w:val="center"/>
          </w:tcPr>
          <w:p w:rsidR="00743172" w:rsidRPr="00357FBF" w:rsidRDefault="00743172" w:rsidP="00743172">
            <w:pPr>
              <w:pStyle w:val="BodyTextIndent2"/>
              <w:ind w:left="0" w:firstLine="0"/>
              <w:jc w:val="center"/>
              <w:rPr>
                <w:sz w:val="20"/>
              </w:rPr>
            </w:pPr>
            <w:r>
              <w:rPr>
                <w:sz w:val="20"/>
              </w:rPr>
              <w:t>0</w:t>
            </w:r>
          </w:p>
        </w:tc>
        <w:tc>
          <w:tcPr>
            <w:tcW w:w="426" w:type="dxa"/>
            <w:vAlign w:val="center"/>
          </w:tcPr>
          <w:p w:rsidR="00743172" w:rsidRPr="00357FBF" w:rsidRDefault="00743172" w:rsidP="00743172">
            <w:pPr>
              <w:pStyle w:val="BodyTextIndent2"/>
              <w:ind w:left="0" w:firstLine="0"/>
              <w:jc w:val="center"/>
              <w:rPr>
                <w:sz w:val="20"/>
              </w:rPr>
            </w:pPr>
            <w:r>
              <w:rPr>
                <w:sz w:val="20"/>
              </w:rPr>
              <w:t>6</w:t>
            </w:r>
          </w:p>
        </w:tc>
        <w:tc>
          <w:tcPr>
            <w:tcW w:w="567" w:type="dxa"/>
            <w:vAlign w:val="center"/>
          </w:tcPr>
          <w:p w:rsidR="00743172" w:rsidRPr="00357FBF" w:rsidRDefault="00743172" w:rsidP="00743172">
            <w:pPr>
              <w:pStyle w:val="BodyTextIndent2"/>
              <w:ind w:left="0" w:firstLine="0"/>
              <w:jc w:val="center"/>
              <w:rPr>
                <w:sz w:val="20"/>
              </w:rPr>
            </w:pPr>
            <w:r>
              <w:rPr>
                <w:sz w:val="20"/>
              </w:rPr>
              <w:t>5.7</w:t>
            </w:r>
          </w:p>
        </w:tc>
        <w:tc>
          <w:tcPr>
            <w:tcW w:w="567" w:type="dxa"/>
            <w:vAlign w:val="center"/>
          </w:tcPr>
          <w:p w:rsidR="00743172" w:rsidRPr="00357FBF" w:rsidRDefault="00743172" w:rsidP="00743172">
            <w:pPr>
              <w:pStyle w:val="BodyTextIndent2"/>
              <w:ind w:left="0" w:firstLine="0"/>
              <w:jc w:val="center"/>
              <w:rPr>
                <w:sz w:val="20"/>
              </w:rPr>
            </w:pPr>
            <w:r>
              <w:rPr>
                <w:sz w:val="20"/>
              </w:rPr>
              <w:t>19</w:t>
            </w:r>
          </w:p>
        </w:tc>
        <w:tc>
          <w:tcPr>
            <w:tcW w:w="567" w:type="dxa"/>
            <w:vAlign w:val="center"/>
          </w:tcPr>
          <w:p w:rsidR="00743172" w:rsidRPr="00357FBF" w:rsidRDefault="00743172" w:rsidP="00743172">
            <w:pPr>
              <w:pStyle w:val="BodyTextIndent2"/>
              <w:ind w:left="0" w:firstLine="0"/>
              <w:jc w:val="center"/>
              <w:rPr>
                <w:sz w:val="20"/>
              </w:rPr>
            </w:pPr>
            <w:r>
              <w:rPr>
                <w:sz w:val="20"/>
              </w:rPr>
              <w:t>18.1</w:t>
            </w:r>
          </w:p>
        </w:tc>
        <w:tc>
          <w:tcPr>
            <w:tcW w:w="567" w:type="dxa"/>
            <w:vAlign w:val="center"/>
          </w:tcPr>
          <w:p w:rsidR="00743172" w:rsidRPr="00357FBF" w:rsidRDefault="00743172" w:rsidP="00743172">
            <w:pPr>
              <w:pStyle w:val="BodyTextIndent2"/>
              <w:ind w:left="0" w:firstLine="0"/>
              <w:jc w:val="center"/>
              <w:rPr>
                <w:sz w:val="20"/>
              </w:rPr>
            </w:pPr>
            <w:r>
              <w:rPr>
                <w:sz w:val="20"/>
              </w:rPr>
              <w:t>54</w:t>
            </w:r>
          </w:p>
        </w:tc>
        <w:tc>
          <w:tcPr>
            <w:tcW w:w="567" w:type="dxa"/>
            <w:vAlign w:val="center"/>
          </w:tcPr>
          <w:p w:rsidR="00743172" w:rsidRPr="00357FBF" w:rsidRDefault="00743172" w:rsidP="00743172">
            <w:pPr>
              <w:pStyle w:val="BodyTextIndent2"/>
              <w:ind w:left="0" w:firstLine="0"/>
              <w:jc w:val="center"/>
              <w:rPr>
                <w:sz w:val="20"/>
              </w:rPr>
            </w:pPr>
            <w:r>
              <w:rPr>
                <w:sz w:val="20"/>
              </w:rPr>
              <w:t>51.4</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2</w:t>
            </w:r>
            <w:r>
              <w:rPr>
                <w:sz w:val="20"/>
              </w:rPr>
              <w:t>6</w:t>
            </w:r>
          </w:p>
        </w:tc>
        <w:tc>
          <w:tcPr>
            <w:tcW w:w="567" w:type="dxa"/>
            <w:vAlign w:val="center"/>
          </w:tcPr>
          <w:p w:rsidR="00743172" w:rsidRPr="00357FBF" w:rsidRDefault="00743172" w:rsidP="00743172">
            <w:pPr>
              <w:pStyle w:val="BodyTextIndent2"/>
              <w:ind w:left="0" w:firstLine="0"/>
              <w:jc w:val="center"/>
              <w:rPr>
                <w:sz w:val="20"/>
              </w:rPr>
            </w:pPr>
            <w:r>
              <w:rPr>
                <w:sz w:val="20"/>
              </w:rPr>
              <w:t>24</w:t>
            </w:r>
            <w:r w:rsidRPr="00357FBF">
              <w:rPr>
                <w:sz w:val="20"/>
              </w:rPr>
              <w:t>.</w:t>
            </w:r>
            <w:r>
              <w:rPr>
                <w:sz w:val="20"/>
              </w:rPr>
              <w:t>8</w:t>
            </w:r>
          </w:p>
        </w:tc>
        <w:tc>
          <w:tcPr>
            <w:tcW w:w="708" w:type="dxa"/>
            <w:vAlign w:val="center"/>
          </w:tcPr>
          <w:p w:rsidR="00743172" w:rsidRPr="00357FBF" w:rsidRDefault="00743172" w:rsidP="00743172">
            <w:pPr>
              <w:pStyle w:val="BodyTextIndent2"/>
              <w:ind w:left="0" w:firstLine="0"/>
              <w:jc w:val="center"/>
              <w:rPr>
                <w:sz w:val="20"/>
              </w:rPr>
            </w:pPr>
            <w:r w:rsidRPr="00357FBF">
              <w:rPr>
                <w:sz w:val="20"/>
              </w:rPr>
              <w:t>105</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100</w:t>
            </w:r>
          </w:p>
        </w:tc>
        <w:tc>
          <w:tcPr>
            <w:tcW w:w="993" w:type="dxa"/>
            <w:shd w:val="clear" w:color="auto" w:fill="auto"/>
            <w:vAlign w:val="center"/>
          </w:tcPr>
          <w:p w:rsidR="00743172" w:rsidRPr="00357FBF" w:rsidRDefault="00743172" w:rsidP="00743172">
            <w:pPr>
              <w:ind w:firstLine="0"/>
              <w:jc w:val="center"/>
              <w:rPr>
                <w:rFonts w:ascii="Times New Roman" w:hAnsi="Times New Roman" w:cs="Times New Roman"/>
                <w:sz w:val="20"/>
                <w:szCs w:val="20"/>
              </w:rPr>
            </w:pPr>
            <w:r>
              <w:rPr>
                <w:rFonts w:ascii="Times New Roman" w:hAnsi="Times New Roman" w:cs="Times New Roman"/>
                <w:sz w:val="20"/>
                <w:szCs w:val="20"/>
              </w:rPr>
              <w:t>3.95</w:t>
            </w:r>
          </w:p>
        </w:tc>
      </w:tr>
      <w:tr w:rsidR="00743172" w:rsidRPr="00DE2742" w:rsidTr="00743172">
        <w:tc>
          <w:tcPr>
            <w:tcW w:w="709" w:type="dxa"/>
            <w:vAlign w:val="center"/>
          </w:tcPr>
          <w:p w:rsidR="00743172" w:rsidRPr="00357FBF" w:rsidRDefault="00743172" w:rsidP="00743172">
            <w:pPr>
              <w:pStyle w:val="BodyTextIndent2"/>
              <w:ind w:left="0" w:firstLine="0"/>
              <w:jc w:val="center"/>
              <w:rPr>
                <w:sz w:val="20"/>
              </w:rPr>
            </w:pPr>
            <w:r>
              <w:rPr>
                <w:sz w:val="20"/>
              </w:rPr>
              <w:t>Y</w:t>
            </w:r>
            <w:r w:rsidRPr="00357FBF">
              <w:rPr>
                <w:sz w:val="20"/>
              </w:rPr>
              <w:t>2</w:t>
            </w:r>
          </w:p>
        </w:tc>
        <w:tc>
          <w:tcPr>
            <w:tcW w:w="425" w:type="dxa"/>
            <w:vAlign w:val="center"/>
          </w:tcPr>
          <w:p w:rsidR="00743172" w:rsidRPr="00357FBF" w:rsidRDefault="00743172" w:rsidP="00743172">
            <w:pPr>
              <w:pStyle w:val="BodyTextIndent2"/>
              <w:ind w:left="0" w:firstLine="0"/>
              <w:jc w:val="center"/>
              <w:rPr>
                <w:sz w:val="20"/>
              </w:rPr>
            </w:pPr>
            <w:r w:rsidRPr="00357FBF">
              <w:rPr>
                <w:sz w:val="20"/>
              </w:rPr>
              <w:t>0</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0</w:t>
            </w:r>
          </w:p>
        </w:tc>
        <w:tc>
          <w:tcPr>
            <w:tcW w:w="426" w:type="dxa"/>
            <w:vAlign w:val="center"/>
          </w:tcPr>
          <w:p w:rsidR="00743172" w:rsidRPr="00357FBF" w:rsidRDefault="00743172" w:rsidP="00743172">
            <w:pPr>
              <w:pStyle w:val="BodyTextIndent2"/>
              <w:ind w:left="0" w:firstLine="0"/>
              <w:jc w:val="center"/>
              <w:rPr>
                <w:sz w:val="20"/>
              </w:rPr>
            </w:pPr>
            <w:r>
              <w:rPr>
                <w:sz w:val="20"/>
              </w:rPr>
              <w:t>4</w:t>
            </w:r>
          </w:p>
        </w:tc>
        <w:tc>
          <w:tcPr>
            <w:tcW w:w="567" w:type="dxa"/>
            <w:vAlign w:val="center"/>
          </w:tcPr>
          <w:p w:rsidR="00743172" w:rsidRPr="00357FBF" w:rsidRDefault="00743172" w:rsidP="00743172">
            <w:pPr>
              <w:pStyle w:val="BodyTextIndent2"/>
              <w:ind w:left="0" w:firstLine="0"/>
              <w:jc w:val="center"/>
              <w:rPr>
                <w:sz w:val="20"/>
              </w:rPr>
            </w:pPr>
            <w:r>
              <w:rPr>
                <w:sz w:val="20"/>
              </w:rPr>
              <w:t>3.8</w:t>
            </w:r>
          </w:p>
        </w:tc>
        <w:tc>
          <w:tcPr>
            <w:tcW w:w="567" w:type="dxa"/>
            <w:vAlign w:val="center"/>
          </w:tcPr>
          <w:p w:rsidR="00743172" w:rsidRPr="00357FBF" w:rsidRDefault="00743172" w:rsidP="00743172">
            <w:pPr>
              <w:pStyle w:val="BodyTextIndent2"/>
              <w:ind w:left="0" w:firstLine="0"/>
              <w:jc w:val="center"/>
              <w:rPr>
                <w:sz w:val="20"/>
              </w:rPr>
            </w:pPr>
            <w:r>
              <w:rPr>
                <w:sz w:val="20"/>
              </w:rPr>
              <w:t>16</w:t>
            </w:r>
          </w:p>
        </w:tc>
        <w:tc>
          <w:tcPr>
            <w:tcW w:w="567" w:type="dxa"/>
            <w:vAlign w:val="center"/>
          </w:tcPr>
          <w:p w:rsidR="00743172" w:rsidRPr="00357FBF" w:rsidRDefault="00743172" w:rsidP="00743172">
            <w:pPr>
              <w:pStyle w:val="BodyTextIndent2"/>
              <w:ind w:left="0" w:firstLine="0"/>
              <w:jc w:val="center"/>
              <w:rPr>
                <w:sz w:val="20"/>
              </w:rPr>
            </w:pPr>
            <w:r>
              <w:rPr>
                <w:sz w:val="20"/>
              </w:rPr>
              <w:t>15.2</w:t>
            </w:r>
          </w:p>
        </w:tc>
        <w:tc>
          <w:tcPr>
            <w:tcW w:w="567" w:type="dxa"/>
            <w:vAlign w:val="center"/>
          </w:tcPr>
          <w:p w:rsidR="00743172" w:rsidRPr="00357FBF" w:rsidRDefault="00743172" w:rsidP="00743172">
            <w:pPr>
              <w:pStyle w:val="BodyTextIndent2"/>
              <w:ind w:left="0" w:firstLine="0"/>
              <w:jc w:val="center"/>
              <w:rPr>
                <w:sz w:val="20"/>
              </w:rPr>
            </w:pPr>
            <w:r>
              <w:rPr>
                <w:sz w:val="20"/>
              </w:rPr>
              <w:t>62</w:t>
            </w:r>
          </w:p>
        </w:tc>
        <w:tc>
          <w:tcPr>
            <w:tcW w:w="567" w:type="dxa"/>
            <w:vAlign w:val="center"/>
          </w:tcPr>
          <w:p w:rsidR="00743172" w:rsidRPr="00357FBF" w:rsidRDefault="00743172" w:rsidP="00743172">
            <w:pPr>
              <w:pStyle w:val="BodyTextIndent2"/>
              <w:ind w:left="0" w:firstLine="0"/>
              <w:jc w:val="center"/>
              <w:rPr>
                <w:sz w:val="20"/>
              </w:rPr>
            </w:pPr>
            <w:r>
              <w:rPr>
                <w:sz w:val="20"/>
              </w:rPr>
              <w:t>59.0</w:t>
            </w:r>
          </w:p>
        </w:tc>
        <w:tc>
          <w:tcPr>
            <w:tcW w:w="567" w:type="dxa"/>
            <w:vAlign w:val="center"/>
          </w:tcPr>
          <w:p w:rsidR="00743172" w:rsidRPr="00357FBF" w:rsidRDefault="00743172" w:rsidP="00743172">
            <w:pPr>
              <w:pStyle w:val="BodyTextIndent2"/>
              <w:ind w:left="0" w:firstLine="0"/>
              <w:jc w:val="center"/>
              <w:rPr>
                <w:sz w:val="20"/>
              </w:rPr>
            </w:pPr>
            <w:r>
              <w:rPr>
                <w:sz w:val="20"/>
              </w:rPr>
              <w:t>23</w:t>
            </w:r>
          </w:p>
        </w:tc>
        <w:tc>
          <w:tcPr>
            <w:tcW w:w="567" w:type="dxa"/>
            <w:vAlign w:val="center"/>
          </w:tcPr>
          <w:p w:rsidR="00743172" w:rsidRPr="00357FBF" w:rsidRDefault="00743172" w:rsidP="00743172">
            <w:pPr>
              <w:pStyle w:val="BodyTextIndent2"/>
              <w:ind w:left="0" w:firstLine="0"/>
              <w:jc w:val="center"/>
              <w:rPr>
                <w:sz w:val="20"/>
              </w:rPr>
            </w:pPr>
            <w:r>
              <w:rPr>
                <w:sz w:val="20"/>
              </w:rPr>
              <w:t>21.9</w:t>
            </w:r>
          </w:p>
        </w:tc>
        <w:tc>
          <w:tcPr>
            <w:tcW w:w="708" w:type="dxa"/>
            <w:vAlign w:val="center"/>
          </w:tcPr>
          <w:p w:rsidR="00743172" w:rsidRPr="00357FBF" w:rsidRDefault="00743172" w:rsidP="00743172">
            <w:pPr>
              <w:pStyle w:val="BodyTextIndent2"/>
              <w:ind w:left="0" w:firstLine="0"/>
              <w:jc w:val="center"/>
              <w:rPr>
                <w:sz w:val="20"/>
              </w:rPr>
            </w:pPr>
            <w:r w:rsidRPr="00357FBF">
              <w:rPr>
                <w:sz w:val="20"/>
              </w:rPr>
              <w:t>105</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100</w:t>
            </w:r>
          </w:p>
        </w:tc>
        <w:tc>
          <w:tcPr>
            <w:tcW w:w="993" w:type="dxa"/>
            <w:shd w:val="clear" w:color="auto" w:fill="auto"/>
            <w:vAlign w:val="center"/>
          </w:tcPr>
          <w:p w:rsidR="00743172" w:rsidRPr="00357FBF" w:rsidRDefault="00743172" w:rsidP="00743172">
            <w:pPr>
              <w:ind w:firstLine="0"/>
              <w:jc w:val="center"/>
              <w:rPr>
                <w:rFonts w:ascii="Times New Roman" w:hAnsi="Times New Roman" w:cs="Times New Roman"/>
                <w:sz w:val="20"/>
                <w:szCs w:val="20"/>
              </w:rPr>
            </w:pPr>
            <w:r>
              <w:rPr>
                <w:rFonts w:ascii="Times New Roman" w:hAnsi="Times New Roman" w:cs="Times New Roman"/>
                <w:sz w:val="20"/>
                <w:szCs w:val="20"/>
              </w:rPr>
              <w:t>3.99</w:t>
            </w:r>
          </w:p>
        </w:tc>
      </w:tr>
      <w:tr w:rsidR="00743172" w:rsidRPr="00DE2742" w:rsidTr="00743172">
        <w:tc>
          <w:tcPr>
            <w:tcW w:w="709" w:type="dxa"/>
            <w:vAlign w:val="center"/>
          </w:tcPr>
          <w:p w:rsidR="00743172" w:rsidRPr="00357FBF" w:rsidRDefault="00743172" w:rsidP="00743172">
            <w:pPr>
              <w:pStyle w:val="BodyTextIndent2"/>
              <w:ind w:left="0" w:firstLine="0"/>
              <w:jc w:val="center"/>
              <w:rPr>
                <w:sz w:val="20"/>
              </w:rPr>
            </w:pPr>
            <w:r>
              <w:rPr>
                <w:sz w:val="20"/>
              </w:rPr>
              <w:t>Y</w:t>
            </w:r>
            <w:r w:rsidRPr="00357FBF">
              <w:rPr>
                <w:sz w:val="20"/>
              </w:rPr>
              <w:t>3</w:t>
            </w:r>
          </w:p>
        </w:tc>
        <w:tc>
          <w:tcPr>
            <w:tcW w:w="425" w:type="dxa"/>
            <w:vAlign w:val="center"/>
          </w:tcPr>
          <w:p w:rsidR="00743172" w:rsidRPr="00357FBF" w:rsidRDefault="00743172" w:rsidP="00743172">
            <w:pPr>
              <w:pStyle w:val="BodyTextIndent2"/>
              <w:ind w:left="0" w:firstLine="0"/>
              <w:jc w:val="center"/>
              <w:rPr>
                <w:sz w:val="20"/>
              </w:rPr>
            </w:pPr>
            <w:r>
              <w:rPr>
                <w:sz w:val="20"/>
              </w:rPr>
              <w:t>5</w:t>
            </w:r>
          </w:p>
        </w:tc>
        <w:tc>
          <w:tcPr>
            <w:tcW w:w="567" w:type="dxa"/>
            <w:vAlign w:val="center"/>
          </w:tcPr>
          <w:p w:rsidR="00743172" w:rsidRPr="00357FBF" w:rsidRDefault="00743172" w:rsidP="00743172">
            <w:pPr>
              <w:pStyle w:val="BodyTextIndent2"/>
              <w:ind w:left="0" w:firstLine="0"/>
              <w:jc w:val="center"/>
              <w:rPr>
                <w:sz w:val="20"/>
              </w:rPr>
            </w:pPr>
            <w:r>
              <w:rPr>
                <w:sz w:val="20"/>
              </w:rPr>
              <w:t>4.8</w:t>
            </w:r>
          </w:p>
        </w:tc>
        <w:tc>
          <w:tcPr>
            <w:tcW w:w="426" w:type="dxa"/>
            <w:vAlign w:val="center"/>
          </w:tcPr>
          <w:p w:rsidR="00743172" w:rsidRPr="00357FBF" w:rsidRDefault="00743172" w:rsidP="00743172">
            <w:pPr>
              <w:pStyle w:val="BodyTextIndent2"/>
              <w:ind w:left="0" w:firstLine="0"/>
              <w:jc w:val="center"/>
              <w:rPr>
                <w:sz w:val="20"/>
              </w:rPr>
            </w:pPr>
            <w:r>
              <w:rPr>
                <w:sz w:val="20"/>
              </w:rPr>
              <w:t>40</w:t>
            </w:r>
          </w:p>
        </w:tc>
        <w:tc>
          <w:tcPr>
            <w:tcW w:w="567" w:type="dxa"/>
            <w:vAlign w:val="center"/>
          </w:tcPr>
          <w:p w:rsidR="00743172" w:rsidRPr="00357FBF" w:rsidRDefault="00743172" w:rsidP="00743172">
            <w:pPr>
              <w:pStyle w:val="BodyTextIndent2"/>
              <w:ind w:left="0" w:firstLine="0"/>
              <w:jc w:val="center"/>
              <w:rPr>
                <w:sz w:val="20"/>
              </w:rPr>
            </w:pPr>
            <w:r>
              <w:rPr>
                <w:sz w:val="20"/>
              </w:rPr>
              <w:t>38.1</w:t>
            </w:r>
          </w:p>
        </w:tc>
        <w:tc>
          <w:tcPr>
            <w:tcW w:w="567" w:type="dxa"/>
            <w:vAlign w:val="center"/>
          </w:tcPr>
          <w:p w:rsidR="00743172" w:rsidRPr="00357FBF" w:rsidRDefault="00743172" w:rsidP="00743172">
            <w:pPr>
              <w:pStyle w:val="BodyTextIndent2"/>
              <w:ind w:left="0" w:firstLine="0"/>
              <w:jc w:val="center"/>
              <w:rPr>
                <w:sz w:val="20"/>
              </w:rPr>
            </w:pPr>
            <w:r>
              <w:rPr>
                <w:sz w:val="20"/>
              </w:rPr>
              <w:t>13</w:t>
            </w:r>
          </w:p>
        </w:tc>
        <w:tc>
          <w:tcPr>
            <w:tcW w:w="567" w:type="dxa"/>
            <w:vAlign w:val="center"/>
          </w:tcPr>
          <w:p w:rsidR="00743172" w:rsidRPr="00357FBF" w:rsidRDefault="00743172" w:rsidP="00743172">
            <w:pPr>
              <w:pStyle w:val="BodyTextIndent2"/>
              <w:ind w:left="0" w:firstLine="0"/>
              <w:jc w:val="center"/>
              <w:rPr>
                <w:sz w:val="20"/>
              </w:rPr>
            </w:pPr>
            <w:r>
              <w:rPr>
                <w:sz w:val="20"/>
              </w:rPr>
              <w:t>12.4</w:t>
            </w:r>
          </w:p>
        </w:tc>
        <w:tc>
          <w:tcPr>
            <w:tcW w:w="567" w:type="dxa"/>
            <w:vAlign w:val="center"/>
          </w:tcPr>
          <w:p w:rsidR="00743172" w:rsidRPr="00357FBF" w:rsidRDefault="00743172" w:rsidP="00743172">
            <w:pPr>
              <w:pStyle w:val="BodyTextIndent2"/>
              <w:ind w:left="0" w:firstLine="0"/>
              <w:jc w:val="center"/>
              <w:rPr>
                <w:sz w:val="20"/>
              </w:rPr>
            </w:pPr>
            <w:r>
              <w:rPr>
                <w:sz w:val="20"/>
              </w:rPr>
              <w:t>37</w:t>
            </w:r>
          </w:p>
        </w:tc>
        <w:tc>
          <w:tcPr>
            <w:tcW w:w="567" w:type="dxa"/>
            <w:vAlign w:val="center"/>
          </w:tcPr>
          <w:p w:rsidR="00743172" w:rsidRPr="00357FBF" w:rsidRDefault="00743172" w:rsidP="00743172">
            <w:pPr>
              <w:pStyle w:val="BodyTextIndent2"/>
              <w:ind w:left="0" w:firstLine="0"/>
              <w:jc w:val="center"/>
              <w:rPr>
                <w:sz w:val="20"/>
              </w:rPr>
            </w:pPr>
            <w:r>
              <w:rPr>
                <w:sz w:val="20"/>
              </w:rPr>
              <w:t>35.2</w:t>
            </w:r>
          </w:p>
        </w:tc>
        <w:tc>
          <w:tcPr>
            <w:tcW w:w="567" w:type="dxa"/>
            <w:vAlign w:val="center"/>
          </w:tcPr>
          <w:p w:rsidR="00743172" w:rsidRPr="00357FBF" w:rsidRDefault="00743172" w:rsidP="00743172">
            <w:pPr>
              <w:pStyle w:val="BodyTextIndent2"/>
              <w:ind w:left="0" w:firstLine="0"/>
              <w:jc w:val="center"/>
              <w:rPr>
                <w:sz w:val="20"/>
              </w:rPr>
            </w:pPr>
            <w:r>
              <w:rPr>
                <w:sz w:val="20"/>
              </w:rPr>
              <w:t>10</w:t>
            </w:r>
          </w:p>
        </w:tc>
        <w:tc>
          <w:tcPr>
            <w:tcW w:w="567" w:type="dxa"/>
            <w:vAlign w:val="center"/>
          </w:tcPr>
          <w:p w:rsidR="00743172" w:rsidRPr="00357FBF" w:rsidRDefault="00743172" w:rsidP="00743172">
            <w:pPr>
              <w:pStyle w:val="BodyTextIndent2"/>
              <w:ind w:left="0" w:firstLine="0"/>
              <w:jc w:val="center"/>
              <w:rPr>
                <w:sz w:val="20"/>
              </w:rPr>
            </w:pPr>
            <w:r>
              <w:rPr>
                <w:sz w:val="20"/>
              </w:rPr>
              <w:t>9.5</w:t>
            </w:r>
          </w:p>
        </w:tc>
        <w:tc>
          <w:tcPr>
            <w:tcW w:w="708" w:type="dxa"/>
            <w:vAlign w:val="center"/>
          </w:tcPr>
          <w:p w:rsidR="00743172" w:rsidRPr="00357FBF" w:rsidRDefault="00743172" w:rsidP="00743172">
            <w:pPr>
              <w:pStyle w:val="BodyTextIndent2"/>
              <w:ind w:left="0" w:firstLine="0"/>
              <w:jc w:val="center"/>
              <w:rPr>
                <w:sz w:val="20"/>
              </w:rPr>
            </w:pPr>
            <w:r w:rsidRPr="00357FBF">
              <w:rPr>
                <w:sz w:val="20"/>
              </w:rPr>
              <w:t>105</w:t>
            </w:r>
          </w:p>
        </w:tc>
        <w:tc>
          <w:tcPr>
            <w:tcW w:w="567" w:type="dxa"/>
            <w:vAlign w:val="center"/>
          </w:tcPr>
          <w:p w:rsidR="00743172" w:rsidRPr="00357FBF" w:rsidRDefault="00743172" w:rsidP="00743172">
            <w:pPr>
              <w:pStyle w:val="BodyTextIndent2"/>
              <w:ind w:left="0" w:firstLine="0"/>
              <w:jc w:val="center"/>
              <w:rPr>
                <w:sz w:val="20"/>
              </w:rPr>
            </w:pPr>
            <w:r w:rsidRPr="00357FBF">
              <w:rPr>
                <w:sz w:val="20"/>
              </w:rPr>
              <w:t>100</w:t>
            </w:r>
          </w:p>
        </w:tc>
        <w:tc>
          <w:tcPr>
            <w:tcW w:w="993" w:type="dxa"/>
            <w:shd w:val="clear" w:color="auto" w:fill="auto"/>
            <w:vAlign w:val="center"/>
          </w:tcPr>
          <w:p w:rsidR="00743172" w:rsidRPr="00357FBF" w:rsidRDefault="00743172" w:rsidP="00743172">
            <w:pPr>
              <w:ind w:firstLine="0"/>
              <w:jc w:val="center"/>
              <w:rPr>
                <w:rFonts w:ascii="Times New Roman" w:hAnsi="Times New Roman" w:cs="Times New Roman"/>
                <w:sz w:val="20"/>
                <w:szCs w:val="20"/>
              </w:rPr>
            </w:pPr>
            <w:r>
              <w:rPr>
                <w:rFonts w:ascii="Times New Roman" w:hAnsi="Times New Roman" w:cs="Times New Roman"/>
                <w:sz w:val="20"/>
                <w:szCs w:val="20"/>
              </w:rPr>
              <w:t>3.06</w:t>
            </w:r>
          </w:p>
        </w:tc>
      </w:tr>
    </w:tbl>
    <w:p w:rsidR="002845BA" w:rsidRDefault="00743172" w:rsidP="00743172">
      <w:pPr>
        <w:spacing w:line="480" w:lineRule="auto"/>
        <w:ind w:right="-426" w:firstLine="0"/>
        <w:jc w:val="both"/>
        <w:rPr>
          <w:rFonts w:ascii="Times New Roman" w:hAnsi="Times New Roman" w:cs="Times New Roman"/>
          <w:i/>
          <w:sz w:val="20"/>
          <w:szCs w:val="20"/>
        </w:rPr>
      </w:pPr>
      <w:r>
        <w:rPr>
          <w:rFonts w:ascii="Times New Roman" w:hAnsi="Times New Roman" w:cs="Times New Roman"/>
          <w:sz w:val="24"/>
          <w:szCs w:val="24"/>
        </w:rPr>
        <w:tab/>
      </w:r>
      <w:r w:rsidRPr="00743172">
        <w:rPr>
          <w:rFonts w:ascii="Times New Roman" w:hAnsi="Times New Roman" w:cs="Times New Roman"/>
          <w:i/>
          <w:sz w:val="20"/>
          <w:szCs w:val="20"/>
        </w:rPr>
        <w:t>Sumber:  Data Primer Diolah</w:t>
      </w:r>
    </w:p>
    <w:p w:rsidR="00743172" w:rsidRDefault="00731D4B" w:rsidP="00743172">
      <w:pPr>
        <w:spacing w:line="480" w:lineRule="auto"/>
        <w:ind w:left="426" w:right="-426" w:firstLine="567"/>
        <w:jc w:val="both"/>
        <w:rPr>
          <w:rFonts w:ascii="Times New Roman" w:hAnsi="Times New Roman" w:cs="Times New Roman"/>
          <w:sz w:val="24"/>
          <w:szCs w:val="24"/>
        </w:rPr>
      </w:pPr>
      <w:r>
        <w:rPr>
          <w:rFonts w:ascii="Times New Roman" w:hAnsi="Times New Roman" w:cs="Times New Roman"/>
          <w:sz w:val="24"/>
          <w:szCs w:val="24"/>
        </w:rPr>
        <w:lastRenderedPageBreak/>
        <w:t>Dari tabel 4.12 dapat diketahui bahwa dari tiga item keputusan pembelian, distribusi rata-rata jawaban responden yang paling tinggi adalah item citra perusahaan yang baik (Y2) dengan rata-rata 3.99.  Hal ini dapat diartikan bahwa citra Carrefour Palembang Square sangat baik dimata konsumen dan mampu menarik minat konsumen untuk berbelanja.</w:t>
      </w:r>
    </w:p>
    <w:p w:rsidR="00731D4B" w:rsidRDefault="00731D4B" w:rsidP="00743172">
      <w:pPr>
        <w:spacing w:line="480" w:lineRule="auto"/>
        <w:ind w:left="426" w:right="-426" w:firstLine="567"/>
        <w:jc w:val="both"/>
        <w:rPr>
          <w:rFonts w:ascii="Times New Roman" w:hAnsi="Times New Roman" w:cs="Times New Roman"/>
          <w:sz w:val="24"/>
          <w:szCs w:val="24"/>
        </w:rPr>
      </w:pPr>
      <w:r>
        <w:rPr>
          <w:rFonts w:ascii="Times New Roman" w:hAnsi="Times New Roman" w:cs="Times New Roman"/>
          <w:sz w:val="24"/>
          <w:szCs w:val="24"/>
        </w:rPr>
        <w:t>Sedangkan distribusi rata-rata terendah pada jawaban responden terletak pada item mengikuti teman atau rekan kerja (Y3) dengan rata-rata 3.06.  Hal ini berarti konsumen tidak terpengaruh teman atau rekan kerja untuk berbelanja pada Carrefour Palembang Square.</w:t>
      </w:r>
    </w:p>
    <w:p w:rsidR="00CA12F7" w:rsidRDefault="00CA12F7" w:rsidP="00CA12F7">
      <w:pPr>
        <w:pStyle w:val="ListParagraph"/>
        <w:spacing w:line="480" w:lineRule="auto"/>
        <w:ind w:left="426" w:firstLine="567"/>
        <w:jc w:val="both"/>
        <w:rPr>
          <w:rFonts w:ascii="Times New Roman" w:hAnsi="Times New Roman" w:cs="Times New Roman"/>
          <w:sz w:val="20"/>
          <w:szCs w:val="20"/>
        </w:rPr>
      </w:pPr>
    </w:p>
    <w:p w:rsidR="00731D4B" w:rsidRDefault="00731D4B" w:rsidP="00731D4B">
      <w:pPr>
        <w:pStyle w:val="ListParagraph"/>
        <w:numPr>
          <w:ilvl w:val="1"/>
          <w:numId w:val="3"/>
        </w:numPr>
        <w:spacing w:line="480" w:lineRule="auto"/>
        <w:ind w:left="426"/>
        <w:jc w:val="both"/>
        <w:rPr>
          <w:rFonts w:ascii="Times New Roman" w:hAnsi="Times New Roman" w:cs="Times New Roman"/>
          <w:b/>
          <w:sz w:val="24"/>
          <w:szCs w:val="24"/>
        </w:rPr>
      </w:pPr>
      <w:r w:rsidRPr="00731D4B">
        <w:rPr>
          <w:rFonts w:ascii="Times New Roman" w:hAnsi="Times New Roman" w:cs="Times New Roman"/>
          <w:b/>
          <w:sz w:val="24"/>
          <w:szCs w:val="24"/>
        </w:rPr>
        <w:t>Uji Validitas Instrumen</w:t>
      </w:r>
    </w:p>
    <w:p w:rsidR="00731D4B" w:rsidRDefault="00344F8E" w:rsidP="00731D4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Uji validitas ini dipergunakan untuk menunjukkan tingkat kevalidan instrument penelitian, artinya instrument dapat dipergunakan untuk mengukur apa yang seharusnya diukur.  Validitas dapat dideteksi dengan membandingkan nilai r-hasil dengan r-tabel.  Nilai r-hasil dapat dilihat dari hasil pengolahan data dengan program SPSS.  Valid tidaknya data-data dari jawaban yang diberikan responden dapat diketahui dengan mengkorelasikan jawaban-jawaban setiap item yang diberikan responden.  Untuk pengkorelasian dimaksud, penulis menggunakan alat statistic Koefisien Regresi Pearson </w:t>
      </w:r>
      <w:r>
        <w:rPr>
          <w:rFonts w:ascii="Times New Roman" w:hAnsi="Times New Roman" w:cs="Times New Roman"/>
          <w:i/>
          <w:sz w:val="24"/>
          <w:szCs w:val="24"/>
        </w:rPr>
        <w:t>(Product Moment Coefficient)</w:t>
      </w:r>
      <w:r>
        <w:rPr>
          <w:rFonts w:ascii="Times New Roman" w:hAnsi="Times New Roman" w:cs="Times New Roman"/>
          <w:sz w:val="24"/>
          <w:szCs w:val="24"/>
        </w:rPr>
        <w:t xml:space="preserve"> dan pengujian realibilitas dengan rumus </w:t>
      </w:r>
      <w:r>
        <w:rPr>
          <w:rFonts w:ascii="Times New Roman" w:hAnsi="Times New Roman" w:cs="Times New Roman"/>
          <w:i/>
          <w:sz w:val="24"/>
          <w:szCs w:val="24"/>
        </w:rPr>
        <w:t>Alpha Cronbach.</w:t>
      </w:r>
    </w:p>
    <w:p w:rsidR="00344F8E" w:rsidRDefault="007338C1" w:rsidP="00731D4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Proses validitas dilakukan terhadap butir-butir pernyataan instrument untuk mengetahui validitas butir instrument, hal ini dilakukan dengan membandingkan hasil perhitungan r </w:t>
      </w:r>
      <w:r>
        <w:rPr>
          <w:rFonts w:ascii="Times New Roman" w:hAnsi="Times New Roman" w:cs="Times New Roman"/>
          <w:i/>
          <w:sz w:val="24"/>
          <w:szCs w:val="24"/>
        </w:rPr>
        <w:t>product moment</w:t>
      </w:r>
      <w:r>
        <w:rPr>
          <w:rFonts w:ascii="Times New Roman" w:hAnsi="Times New Roman" w:cs="Times New Roman"/>
          <w:sz w:val="24"/>
          <w:szCs w:val="24"/>
        </w:rPr>
        <w:t xml:space="preserve"> dengan nilai r tabel pada n</w:t>
      </w:r>
      <w:r w:rsidR="00BF304C">
        <w:rPr>
          <w:rFonts w:ascii="Times New Roman" w:hAnsi="Times New Roman" w:cs="Times New Roman"/>
          <w:sz w:val="24"/>
          <w:szCs w:val="24"/>
        </w:rPr>
        <w:t xml:space="preserve"> - 2</w:t>
      </w:r>
      <w:r>
        <w:rPr>
          <w:rFonts w:ascii="Times New Roman" w:hAnsi="Times New Roman" w:cs="Times New Roman"/>
          <w:sz w:val="24"/>
          <w:szCs w:val="24"/>
        </w:rPr>
        <w:t>=105</w:t>
      </w:r>
      <w:r w:rsidR="00BF304C">
        <w:rPr>
          <w:rFonts w:ascii="Times New Roman" w:hAnsi="Times New Roman" w:cs="Times New Roman"/>
          <w:sz w:val="24"/>
          <w:szCs w:val="24"/>
        </w:rPr>
        <w:t xml:space="preserve"> – 2 = 103</w:t>
      </w:r>
      <w:r>
        <w:rPr>
          <w:rFonts w:ascii="Times New Roman" w:hAnsi="Times New Roman" w:cs="Times New Roman"/>
          <w:sz w:val="24"/>
          <w:szCs w:val="24"/>
        </w:rPr>
        <w:t xml:space="preserve">.  </w:t>
      </w:r>
      <w:r>
        <w:rPr>
          <w:rFonts w:ascii="Times New Roman" w:hAnsi="Times New Roman" w:cs="Times New Roman"/>
          <w:sz w:val="24"/>
          <w:szCs w:val="24"/>
        </w:rPr>
        <w:lastRenderedPageBreak/>
        <w:t>Sehingga butir instrument dapat dinyatakan valid dan dapat digunakan pada penelitian jik</w:t>
      </w:r>
      <w:r w:rsidR="00BF304C">
        <w:rPr>
          <w:rFonts w:ascii="Times New Roman" w:hAnsi="Times New Roman" w:cs="Times New Roman"/>
          <w:sz w:val="24"/>
          <w:szCs w:val="24"/>
        </w:rPr>
        <w:t>a skor r hitung &gt; r tabel (0.191</w:t>
      </w:r>
      <w:r>
        <w:rPr>
          <w:rFonts w:ascii="Times New Roman" w:hAnsi="Times New Roman" w:cs="Times New Roman"/>
          <w:sz w:val="24"/>
          <w:szCs w:val="24"/>
        </w:rPr>
        <w:t>), sebaliknya bila skor r hitung &lt; r tabel (0.190) maka butir instrument dinyatakan tidak valid dan tidak digunakan.</w:t>
      </w:r>
    </w:p>
    <w:p w:rsidR="007338C1" w:rsidRDefault="007338C1" w:rsidP="00C0350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Hasil perhitungan uji validitas butir instrument pada masing-masing instrument penelitian adalah sebagai berikut:</w:t>
      </w:r>
    </w:p>
    <w:p w:rsidR="00C03507" w:rsidRPr="00C03507" w:rsidRDefault="00C03507" w:rsidP="00C03507">
      <w:pPr>
        <w:pStyle w:val="ListParagraph"/>
        <w:spacing w:line="480" w:lineRule="auto"/>
        <w:ind w:left="0" w:firstLine="426"/>
        <w:jc w:val="both"/>
        <w:rPr>
          <w:rFonts w:ascii="Times New Roman" w:hAnsi="Times New Roman" w:cs="Times New Roman"/>
          <w:sz w:val="24"/>
          <w:szCs w:val="24"/>
        </w:rPr>
      </w:pPr>
    </w:p>
    <w:p w:rsidR="007338C1" w:rsidRPr="007338C1" w:rsidRDefault="007338C1" w:rsidP="007338C1">
      <w:pPr>
        <w:pStyle w:val="ListParagraph"/>
        <w:spacing w:line="480" w:lineRule="auto"/>
        <w:ind w:left="0" w:right="-142" w:firstLine="0"/>
        <w:jc w:val="center"/>
        <w:rPr>
          <w:rFonts w:ascii="Times New Roman" w:hAnsi="Times New Roman" w:cs="Times New Roman"/>
          <w:b/>
          <w:sz w:val="24"/>
          <w:szCs w:val="24"/>
        </w:rPr>
      </w:pPr>
      <w:r>
        <w:rPr>
          <w:rFonts w:ascii="Times New Roman" w:hAnsi="Times New Roman" w:cs="Times New Roman"/>
          <w:b/>
          <w:sz w:val="24"/>
          <w:szCs w:val="24"/>
        </w:rPr>
        <w:t xml:space="preserve">Tabel 4.13  Hasil Uji Validitas Variabel Bauran Eceran </w:t>
      </w:r>
      <w:r>
        <w:rPr>
          <w:rFonts w:ascii="Times New Roman" w:hAnsi="Times New Roman" w:cs="Times New Roman"/>
          <w:b/>
          <w:i/>
          <w:sz w:val="24"/>
          <w:szCs w:val="24"/>
        </w:rPr>
        <w:t>(Retail Mix)</w:t>
      </w:r>
    </w:p>
    <w:tbl>
      <w:tblPr>
        <w:tblStyle w:val="TableGrid"/>
        <w:tblW w:w="8050" w:type="dxa"/>
        <w:tblLook w:val="04A0"/>
      </w:tblPr>
      <w:tblGrid>
        <w:gridCol w:w="2012"/>
        <w:gridCol w:w="2012"/>
        <w:gridCol w:w="2013"/>
        <w:gridCol w:w="2013"/>
      </w:tblGrid>
      <w:tr w:rsidR="007338C1" w:rsidRPr="00E6422B" w:rsidTr="00C03507">
        <w:trPr>
          <w:trHeight w:val="195"/>
        </w:trPr>
        <w:tc>
          <w:tcPr>
            <w:tcW w:w="2012" w:type="dxa"/>
            <w:vAlign w:val="center"/>
          </w:tcPr>
          <w:p w:rsidR="007338C1" w:rsidRPr="00E6422B" w:rsidRDefault="007338C1" w:rsidP="00C03507">
            <w:pPr>
              <w:pStyle w:val="ListParagraph"/>
              <w:spacing w:line="480" w:lineRule="auto"/>
              <w:ind w:left="0" w:firstLine="0"/>
              <w:jc w:val="center"/>
              <w:rPr>
                <w:rFonts w:ascii="Times New Roman" w:hAnsi="Times New Roman" w:cs="Times New Roman"/>
                <w:b/>
              </w:rPr>
            </w:pPr>
            <w:r w:rsidRPr="00E6422B">
              <w:rPr>
                <w:rFonts w:ascii="Times New Roman" w:hAnsi="Times New Roman" w:cs="Times New Roman"/>
                <w:b/>
              </w:rPr>
              <w:t>Item Pernyataan</w:t>
            </w:r>
          </w:p>
        </w:tc>
        <w:tc>
          <w:tcPr>
            <w:tcW w:w="2012" w:type="dxa"/>
            <w:vAlign w:val="center"/>
          </w:tcPr>
          <w:p w:rsidR="007338C1" w:rsidRPr="00E6422B" w:rsidRDefault="007338C1" w:rsidP="00C03507">
            <w:pPr>
              <w:pStyle w:val="ListParagraph"/>
              <w:spacing w:line="480" w:lineRule="auto"/>
              <w:ind w:left="0" w:firstLine="0"/>
              <w:jc w:val="center"/>
              <w:rPr>
                <w:rFonts w:ascii="Times New Roman" w:hAnsi="Times New Roman" w:cs="Times New Roman"/>
                <w:b/>
              </w:rPr>
            </w:pPr>
            <w:r w:rsidRPr="00E6422B">
              <w:rPr>
                <w:rFonts w:ascii="Times New Roman" w:hAnsi="Times New Roman" w:cs="Times New Roman"/>
                <w:b/>
              </w:rPr>
              <w:t>r hasil</w:t>
            </w:r>
          </w:p>
        </w:tc>
        <w:tc>
          <w:tcPr>
            <w:tcW w:w="2013" w:type="dxa"/>
            <w:vAlign w:val="center"/>
          </w:tcPr>
          <w:p w:rsidR="007338C1" w:rsidRPr="00E6422B" w:rsidRDefault="007338C1" w:rsidP="00C03507">
            <w:pPr>
              <w:pStyle w:val="ListParagraph"/>
              <w:spacing w:line="480" w:lineRule="auto"/>
              <w:ind w:left="0" w:firstLine="0"/>
              <w:jc w:val="center"/>
              <w:rPr>
                <w:rFonts w:ascii="Times New Roman" w:hAnsi="Times New Roman" w:cs="Times New Roman"/>
                <w:b/>
              </w:rPr>
            </w:pPr>
            <w:r w:rsidRPr="00E6422B">
              <w:rPr>
                <w:rFonts w:ascii="Times New Roman" w:hAnsi="Times New Roman" w:cs="Times New Roman"/>
                <w:b/>
              </w:rPr>
              <w:t>r tabel</w:t>
            </w:r>
          </w:p>
        </w:tc>
        <w:tc>
          <w:tcPr>
            <w:tcW w:w="2013" w:type="dxa"/>
            <w:vAlign w:val="center"/>
          </w:tcPr>
          <w:p w:rsidR="007338C1" w:rsidRPr="00E6422B" w:rsidRDefault="007338C1" w:rsidP="00C03507">
            <w:pPr>
              <w:pStyle w:val="ListParagraph"/>
              <w:spacing w:line="480" w:lineRule="auto"/>
              <w:ind w:left="0" w:firstLine="0"/>
              <w:jc w:val="center"/>
              <w:rPr>
                <w:rFonts w:ascii="Times New Roman" w:hAnsi="Times New Roman" w:cs="Times New Roman"/>
                <w:b/>
              </w:rPr>
            </w:pPr>
            <w:r w:rsidRPr="00E6422B">
              <w:rPr>
                <w:rFonts w:ascii="Times New Roman" w:hAnsi="Times New Roman" w:cs="Times New Roman"/>
                <w:b/>
              </w:rPr>
              <w:t>Keterangan</w:t>
            </w:r>
          </w:p>
        </w:tc>
      </w:tr>
      <w:tr w:rsidR="007338C1" w:rsidRPr="00E6422B" w:rsidTr="00C03507">
        <w:trPr>
          <w:trHeight w:val="189"/>
        </w:trPr>
        <w:tc>
          <w:tcPr>
            <w:tcW w:w="2012" w:type="dxa"/>
            <w:vAlign w:val="center"/>
          </w:tcPr>
          <w:p w:rsidR="007338C1" w:rsidRPr="00E6422B" w:rsidRDefault="007338C1"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1</w:t>
            </w:r>
          </w:p>
        </w:tc>
        <w:tc>
          <w:tcPr>
            <w:tcW w:w="2012" w:type="dxa"/>
            <w:vAlign w:val="center"/>
          </w:tcPr>
          <w:p w:rsidR="007338C1"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0.462</w:t>
            </w:r>
          </w:p>
        </w:tc>
        <w:tc>
          <w:tcPr>
            <w:tcW w:w="2013" w:type="dxa"/>
            <w:vAlign w:val="center"/>
          </w:tcPr>
          <w:p w:rsidR="007338C1"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7338C1"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95"/>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2</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0.500</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376"/>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3</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0.468</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89"/>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4</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0.577</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95"/>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5</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0.337</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89"/>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6</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0.358</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95"/>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7</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0.368</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89"/>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8</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0.359</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95"/>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9</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0.286</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89"/>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10</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0.419</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95"/>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11</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0.514</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95"/>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12</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0.512</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89"/>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13</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0.334</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95"/>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14</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0.367</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89"/>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15</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0.454</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95"/>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16</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0.527</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195"/>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lastRenderedPageBreak/>
              <w:t>17</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0.484</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r w:rsidR="00C03507" w:rsidRPr="00E6422B" w:rsidTr="00C03507">
        <w:trPr>
          <w:trHeight w:val="202"/>
        </w:trPr>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18</w:t>
            </w:r>
          </w:p>
        </w:tc>
        <w:tc>
          <w:tcPr>
            <w:tcW w:w="2012"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0.394</w:t>
            </w:r>
          </w:p>
        </w:tc>
        <w:tc>
          <w:tcPr>
            <w:tcW w:w="2013" w:type="dxa"/>
            <w:vAlign w:val="center"/>
          </w:tcPr>
          <w:p w:rsidR="00C03507" w:rsidRPr="00E6422B" w:rsidRDefault="00BF304C"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13" w:type="dxa"/>
            <w:vAlign w:val="center"/>
          </w:tcPr>
          <w:p w:rsidR="00C03507" w:rsidRPr="00E6422B" w:rsidRDefault="00C03507"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Valid</w:t>
            </w:r>
          </w:p>
        </w:tc>
      </w:tr>
    </w:tbl>
    <w:p w:rsidR="007338C1" w:rsidRDefault="00C03507" w:rsidP="00731D4B">
      <w:pPr>
        <w:pStyle w:val="ListParagraph"/>
        <w:spacing w:line="480" w:lineRule="auto"/>
        <w:ind w:left="0" w:firstLine="426"/>
        <w:jc w:val="both"/>
        <w:rPr>
          <w:rFonts w:ascii="Times New Roman" w:hAnsi="Times New Roman" w:cs="Times New Roman"/>
          <w:i/>
          <w:sz w:val="20"/>
          <w:szCs w:val="20"/>
        </w:rPr>
      </w:pPr>
      <w:r>
        <w:rPr>
          <w:rFonts w:ascii="Times New Roman" w:hAnsi="Times New Roman" w:cs="Times New Roman"/>
          <w:i/>
          <w:sz w:val="20"/>
          <w:szCs w:val="20"/>
        </w:rPr>
        <w:t>Sumber:  Data Primer Diolah</w:t>
      </w:r>
    </w:p>
    <w:p w:rsidR="00C03507" w:rsidRDefault="00C03507" w:rsidP="00731D4B">
      <w:pPr>
        <w:pStyle w:val="ListParagraph"/>
        <w:spacing w:line="480" w:lineRule="auto"/>
        <w:ind w:left="0" w:firstLine="426"/>
        <w:jc w:val="both"/>
        <w:rPr>
          <w:rFonts w:ascii="Times New Roman" w:hAnsi="Times New Roman" w:cs="Times New Roman"/>
          <w:i/>
          <w:sz w:val="20"/>
          <w:szCs w:val="20"/>
        </w:rPr>
      </w:pPr>
    </w:p>
    <w:p w:rsidR="00C03507" w:rsidRPr="00C03507" w:rsidRDefault="00C03507" w:rsidP="00C03507">
      <w:pPr>
        <w:pStyle w:val="ListParagraph"/>
        <w:spacing w:line="480" w:lineRule="auto"/>
        <w:ind w:left="0" w:right="-142" w:firstLine="0"/>
        <w:jc w:val="center"/>
        <w:rPr>
          <w:rFonts w:ascii="Times New Roman" w:hAnsi="Times New Roman" w:cs="Times New Roman"/>
          <w:b/>
          <w:sz w:val="24"/>
          <w:szCs w:val="24"/>
        </w:rPr>
      </w:pPr>
      <w:r>
        <w:rPr>
          <w:rFonts w:ascii="Times New Roman" w:hAnsi="Times New Roman" w:cs="Times New Roman"/>
          <w:b/>
          <w:sz w:val="24"/>
          <w:szCs w:val="24"/>
        </w:rPr>
        <w:t>Tabel 4.14  Uji Validitas Variabel Keputusan Pembelian</w:t>
      </w:r>
    </w:p>
    <w:tbl>
      <w:tblPr>
        <w:tblStyle w:val="TableGrid"/>
        <w:tblW w:w="0" w:type="auto"/>
        <w:tblLook w:val="04A0"/>
      </w:tblPr>
      <w:tblGrid>
        <w:gridCol w:w="2038"/>
        <w:gridCol w:w="2038"/>
        <w:gridCol w:w="2039"/>
        <w:gridCol w:w="2039"/>
      </w:tblGrid>
      <w:tr w:rsidR="00C03507" w:rsidRPr="00C03507" w:rsidTr="00C03507">
        <w:tc>
          <w:tcPr>
            <w:tcW w:w="2038"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b/>
              </w:rPr>
            </w:pPr>
            <w:r w:rsidRPr="00C03507">
              <w:rPr>
                <w:rFonts w:ascii="Times New Roman" w:hAnsi="Times New Roman" w:cs="Times New Roman"/>
                <w:b/>
              </w:rPr>
              <w:t>Item Pernyataan</w:t>
            </w:r>
          </w:p>
        </w:tc>
        <w:tc>
          <w:tcPr>
            <w:tcW w:w="2038"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b/>
              </w:rPr>
            </w:pPr>
            <w:r w:rsidRPr="00C03507">
              <w:rPr>
                <w:rFonts w:ascii="Times New Roman" w:hAnsi="Times New Roman" w:cs="Times New Roman"/>
                <w:b/>
              </w:rPr>
              <w:t>r hasil</w:t>
            </w:r>
          </w:p>
        </w:tc>
        <w:tc>
          <w:tcPr>
            <w:tcW w:w="2039"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b/>
              </w:rPr>
            </w:pPr>
            <w:r w:rsidRPr="00C03507">
              <w:rPr>
                <w:rFonts w:ascii="Times New Roman" w:hAnsi="Times New Roman" w:cs="Times New Roman"/>
                <w:b/>
              </w:rPr>
              <w:t>r tabel</w:t>
            </w:r>
          </w:p>
        </w:tc>
        <w:tc>
          <w:tcPr>
            <w:tcW w:w="2039"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b/>
              </w:rPr>
            </w:pPr>
            <w:r w:rsidRPr="00C03507">
              <w:rPr>
                <w:rFonts w:ascii="Times New Roman" w:hAnsi="Times New Roman" w:cs="Times New Roman"/>
                <w:b/>
              </w:rPr>
              <w:t>Keterangan</w:t>
            </w:r>
          </w:p>
        </w:tc>
      </w:tr>
      <w:tr w:rsidR="00C03507" w:rsidRPr="00C03507" w:rsidTr="00C03507">
        <w:tc>
          <w:tcPr>
            <w:tcW w:w="2038"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rPr>
            </w:pPr>
            <w:r w:rsidRPr="00C03507">
              <w:rPr>
                <w:rFonts w:ascii="Times New Roman" w:hAnsi="Times New Roman" w:cs="Times New Roman"/>
              </w:rPr>
              <w:t>1</w:t>
            </w:r>
          </w:p>
        </w:tc>
        <w:tc>
          <w:tcPr>
            <w:tcW w:w="2038"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rPr>
            </w:pPr>
            <w:r w:rsidRPr="00C03507">
              <w:rPr>
                <w:rFonts w:ascii="Times New Roman" w:hAnsi="Times New Roman" w:cs="Times New Roman"/>
              </w:rPr>
              <w:t>0.485</w:t>
            </w:r>
          </w:p>
        </w:tc>
        <w:tc>
          <w:tcPr>
            <w:tcW w:w="2039" w:type="dxa"/>
            <w:vAlign w:val="center"/>
          </w:tcPr>
          <w:p w:rsidR="00C03507" w:rsidRPr="00E6422B" w:rsidRDefault="00E6422B"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39"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rPr>
            </w:pPr>
            <w:r w:rsidRPr="00C03507">
              <w:rPr>
                <w:rFonts w:ascii="Times New Roman" w:hAnsi="Times New Roman" w:cs="Times New Roman"/>
              </w:rPr>
              <w:t>Valid</w:t>
            </w:r>
          </w:p>
        </w:tc>
      </w:tr>
      <w:tr w:rsidR="00C03507" w:rsidRPr="00C03507" w:rsidTr="00C03507">
        <w:tc>
          <w:tcPr>
            <w:tcW w:w="2038"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rPr>
            </w:pPr>
            <w:r w:rsidRPr="00C03507">
              <w:rPr>
                <w:rFonts w:ascii="Times New Roman" w:hAnsi="Times New Roman" w:cs="Times New Roman"/>
              </w:rPr>
              <w:t>2</w:t>
            </w:r>
          </w:p>
        </w:tc>
        <w:tc>
          <w:tcPr>
            <w:tcW w:w="2038"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rPr>
            </w:pPr>
            <w:r w:rsidRPr="00C03507">
              <w:rPr>
                <w:rFonts w:ascii="Times New Roman" w:hAnsi="Times New Roman" w:cs="Times New Roman"/>
              </w:rPr>
              <w:t>0.497</w:t>
            </w:r>
          </w:p>
        </w:tc>
        <w:tc>
          <w:tcPr>
            <w:tcW w:w="2039" w:type="dxa"/>
            <w:vAlign w:val="center"/>
          </w:tcPr>
          <w:p w:rsidR="00C03507" w:rsidRPr="00E6422B" w:rsidRDefault="00E6422B"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39"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rPr>
            </w:pPr>
            <w:r w:rsidRPr="00C03507">
              <w:rPr>
                <w:rFonts w:ascii="Times New Roman" w:hAnsi="Times New Roman" w:cs="Times New Roman"/>
              </w:rPr>
              <w:t>Valid</w:t>
            </w:r>
          </w:p>
        </w:tc>
      </w:tr>
      <w:tr w:rsidR="00C03507" w:rsidRPr="00C03507" w:rsidTr="00C03507">
        <w:tc>
          <w:tcPr>
            <w:tcW w:w="2038"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rPr>
            </w:pPr>
            <w:r w:rsidRPr="00C03507">
              <w:rPr>
                <w:rFonts w:ascii="Times New Roman" w:hAnsi="Times New Roman" w:cs="Times New Roman"/>
              </w:rPr>
              <w:t>3</w:t>
            </w:r>
          </w:p>
        </w:tc>
        <w:tc>
          <w:tcPr>
            <w:tcW w:w="2038"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rPr>
            </w:pPr>
            <w:r w:rsidRPr="00C03507">
              <w:rPr>
                <w:rFonts w:ascii="Times New Roman" w:hAnsi="Times New Roman" w:cs="Times New Roman"/>
              </w:rPr>
              <w:t>0.131</w:t>
            </w:r>
          </w:p>
        </w:tc>
        <w:tc>
          <w:tcPr>
            <w:tcW w:w="2039" w:type="dxa"/>
            <w:vAlign w:val="center"/>
          </w:tcPr>
          <w:p w:rsidR="00C03507" w:rsidRPr="00E6422B" w:rsidRDefault="00E6422B" w:rsidP="00C03507">
            <w:pPr>
              <w:pStyle w:val="ListParagraph"/>
              <w:spacing w:line="480" w:lineRule="auto"/>
              <w:ind w:left="0" w:firstLine="0"/>
              <w:jc w:val="center"/>
              <w:rPr>
                <w:rFonts w:ascii="Times New Roman" w:hAnsi="Times New Roman" w:cs="Times New Roman"/>
              </w:rPr>
            </w:pPr>
            <w:r w:rsidRPr="00E6422B">
              <w:rPr>
                <w:rFonts w:ascii="Times New Roman" w:hAnsi="Times New Roman" w:cs="Times New Roman"/>
              </w:rPr>
              <w:t>0.191</w:t>
            </w:r>
          </w:p>
        </w:tc>
        <w:tc>
          <w:tcPr>
            <w:tcW w:w="2039" w:type="dxa"/>
            <w:vAlign w:val="center"/>
          </w:tcPr>
          <w:p w:rsidR="00C03507" w:rsidRPr="00C03507" w:rsidRDefault="00C03507" w:rsidP="00C03507">
            <w:pPr>
              <w:pStyle w:val="ListParagraph"/>
              <w:spacing w:line="480" w:lineRule="auto"/>
              <w:ind w:left="0" w:firstLine="0"/>
              <w:jc w:val="center"/>
              <w:rPr>
                <w:rFonts w:ascii="Times New Roman" w:hAnsi="Times New Roman" w:cs="Times New Roman"/>
              </w:rPr>
            </w:pPr>
            <w:r w:rsidRPr="00C03507">
              <w:rPr>
                <w:rFonts w:ascii="Times New Roman" w:hAnsi="Times New Roman" w:cs="Times New Roman"/>
              </w:rPr>
              <w:t>Tidak Valid</w:t>
            </w:r>
          </w:p>
        </w:tc>
      </w:tr>
    </w:tbl>
    <w:p w:rsidR="00C03507" w:rsidRDefault="00C03507" w:rsidP="00C03507">
      <w:pPr>
        <w:pStyle w:val="ListParagraph"/>
        <w:spacing w:line="480" w:lineRule="auto"/>
        <w:ind w:left="0" w:firstLine="426"/>
        <w:jc w:val="both"/>
        <w:rPr>
          <w:rFonts w:ascii="Times New Roman" w:hAnsi="Times New Roman" w:cs="Times New Roman"/>
          <w:i/>
          <w:sz w:val="20"/>
          <w:szCs w:val="20"/>
        </w:rPr>
      </w:pPr>
      <w:r>
        <w:rPr>
          <w:rFonts w:ascii="Times New Roman" w:hAnsi="Times New Roman" w:cs="Times New Roman"/>
          <w:i/>
          <w:sz w:val="20"/>
          <w:szCs w:val="20"/>
        </w:rPr>
        <w:t>Sumber:  Data Primer Diolah</w:t>
      </w:r>
    </w:p>
    <w:p w:rsidR="00C03507" w:rsidRDefault="00C03507" w:rsidP="00731D4B">
      <w:pPr>
        <w:pStyle w:val="ListParagraph"/>
        <w:spacing w:line="480" w:lineRule="auto"/>
        <w:ind w:left="0" w:firstLine="426"/>
        <w:jc w:val="both"/>
        <w:rPr>
          <w:rFonts w:ascii="Times New Roman" w:hAnsi="Times New Roman" w:cs="Times New Roman"/>
          <w:sz w:val="24"/>
          <w:szCs w:val="24"/>
        </w:rPr>
      </w:pPr>
    </w:p>
    <w:p w:rsidR="00C03507" w:rsidRDefault="00D86BBB" w:rsidP="00731D4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Dari perhitungan SPSS diperoleh hasil bahwa validitas kuisioner untuk variabel bauran eceran </w:t>
      </w:r>
      <w:r>
        <w:rPr>
          <w:rFonts w:ascii="Times New Roman" w:hAnsi="Times New Roman" w:cs="Times New Roman"/>
          <w:i/>
          <w:sz w:val="24"/>
          <w:szCs w:val="24"/>
        </w:rPr>
        <w:t>(Retail Mix)</w:t>
      </w:r>
      <w:r>
        <w:rPr>
          <w:rFonts w:ascii="Times New Roman" w:hAnsi="Times New Roman" w:cs="Times New Roman"/>
          <w:sz w:val="24"/>
          <w:szCs w:val="24"/>
        </w:rPr>
        <w:t xml:space="preserve"> valid, </w:t>
      </w:r>
      <w:r w:rsidR="00E6422B">
        <w:rPr>
          <w:rFonts w:ascii="Times New Roman" w:hAnsi="Times New Roman" w:cs="Times New Roman"/>
          <w:sz w:val="24"/>
          <w:szCs w:val="24"/>
        </w:rPr>
        <w:t>karena r hitung &gt; r tabel (0.191</w:t>
      </w:r>
      <w:r>
        <w:rPr>
          <w:rFonts w:ascii="Times New Roman" w:hAnsi="Times New Roman" w:cs="Times New Roman"/>
          <w:sz w:val="24"/>
          <w:szCs w:val="24"/>
        </w:rPr>
        <w:t xml:space="preserve"> pada level signifikansi 5% dengan df=103), sedangkan untuk variabel keputusan pembelian terdapat satu pernyataan yang tidak valid karena r hitung &lt; r tabel.</w:t>
      </w:r>
    </w:p>
    <w:p w:rsidR="00D86BBB" w:rsidRDefault="00D86BBB" w:rsidP="00731D4B">
      <w:pPr>
        <w:pStyle w:val="ListParagraph"/>
        <w:spacing w:line="480" w:lineRule="auto"/>
        <w:ind w:left="0" w:firstLine="426"/>
        <w:jc w:val="both"/>
        <w:rPr>
          <w:rFonts w:ascii="Times New Roman" w:hAnsi="Times New Roman" w:cs="Times New Roman"/>
          <w:sz w:val="24"/>
          <w:szCs w:val="24"/>
        </w:rPr>
      </w:pPr>
    </w:p>
    <w:p w:rsidR="00D86BBB" w:rsidRDefault="00D86BBB" w:rsidP="00D86BBB">
      <w:pPr>
        <w:pStyle w:val="ListParagraph"/>
        <w:numPr>
          <w:ilvl w:val="1"/>
          <w:numId w:val="3"/>
        </w:numPr>
        <w:spacing w:line="480" w:lineRule="auto"/>
        <w:ind w:left="426"/>
        <w:jc w:val="both"/>
        <w:rPr>
          <w:rFonts w:ascii="Times New Roman" w:hAnsi="Times New Roman" w:cs="Times New Roman"/>
          <w:b/>
          <w:sz w:val="24"/>
          <w:szCs w:val="24"/>
        </w:rPr>
      </w:pPr>
      <w:r w:rsidRPr="00D86BBB">
        <w:rPr>
          <w:rFonts w:ascii="Times New Roman" w:hAnsi="Times New Roman" w:cs="Times New Roman"/>
          <w:b/>
          <w:sz w:val="24"/>
          <w:szCs w:val="24"/>
        </w:rPr>
        <w:t>Uji Reliabilitas Instrumen</w:t>
      </w:r>
    </w:p>
    <w:p w:rsidR="00D86BBB" w:rsidRDefault="00D86BBB" w:rsidP="00D86BB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Uji reliabilitas digunakan untuk menunjukkan konsistensi alat ukur yang digunakan atau sejauh mana alat ukur dapat dipercaya atau diandalkan.</w:t>
      </w:r>
      <w:r w:rsidR="002B3338">
        <w:rPr>
          <w:rFonts w:ascii="Times New Roman" w:hAnsi="Times New Roman" w:cs="Times New Roman"/>
          <w:sz w:val="24"/>
          <w:szCs w:val="24"/>
        </w:rPr>
        <w:t xml:space="preserve">  Untuk uji reliabilitas yaitu dengan membandingkan nilai </w:t>
      </w:r>
      <w:r w:rsidR="002B3338">
        <w:rPr>
          <w:rFonts w:ascii="Times New Roman" w:hAnsi="Times New Roman" w:cs="Times New Roman"/>
          <w:i/>
          <w:sz w:val="24"/>
          <w:szCs w:val="24"/>
        </w:rPr>
        <w:t>Cronbach’s Alpha</w:t>
      </w:r>
      <w:r w:rsidR="002B3338">
        <w:rPr>
          <w:rFonts w:ascii="Times New Roman" w:hAnsi="Times New Roman" w:cs="Times New Roman"/>
          <w:sz w:val="24"/>
          <w:szCs w:val="24"/>
        </w:rPr>
        <w:t xml:space="preserve"> positif dan lebih besar dari r-tabel (0.190).  Apabila nilai </w:t>
      </w:r>
      <w:r w:rsidR="002B3338">
        <w:rPr>
          <w:rFonts w:ascii="Times New Roman" w:hAnsi="Times New Roman" w:cs="Times New Roman"/>
          <w:i/>
          <w:sz w:val="24"/>
          <w:szCs w:val="24"/>
        </w:rPr>
        <w:t>Cronbach’s Alpha</w:t>
      </w:r>
      <w:r w:rsidR="002B3338">
        <w:rPr>
          <w:rFonts w:ascii="Times New Roman" w:hAnsi="Times New Roman" w:cs="Times New Roman"/>
          <w:sz w:val="24"/>
          <w:szCs w:val="24"/>
        </w:rPr>
        <w:t xml:space="preserve"> positif dan lebih besar dari r-tabel, maka item tersebut dianggap sudah reliable.</w:t>
      </w:r>
    </w:p>
    <w:p w:rsidR="00B306C8" w:rsidRDefault="00B306C8" w:rsidP="00B306C8">
      <w:pPr>
        <w:autoSpaceDE w:val="0"/>
        <w:autoSpaceDN w:val="0"/>
        <w:adjustRightInd w:val="0"/>
        <w:ind w:firstLine="0"/>
        <w:rPr>
          <w:rFonts w:ascii="Times New Roman" w:hAnsi="Times New Roman" w:cs="Times New Roman"/>
          <w:sz w:val="24"/>
          <w:szCs w:val="24"/>
        </w:rPr>
      </w:pPr>
    </w:p>
    <w:p w:rsidR="009D2D3F" w:rsidRDefault="009D2D3F" w:rsidP="00B306C8">
      <w:pPr>
        <w:autoSpaceDE w:val="0"/>
        <w:autoSpaceDN w:val="0"/>
        <w:adjustRightInd w:val="0"/>
        <w:ind w:firstLine="0"/>
        <w:rPr>
          <w:rFonts w:ascii="Times New Roman" w:hAnsi="Times New Roman" w:cs="Times New Roman"/>
          <w:sz w:val="24"/>
          <w:szCs w:val="24"/>
        </w:rPr>
      </w:pPr>
    </w:p>
    <w:p w:rsidR="009D2D3F" w:rsidRDefault="009D2D3F" w:rsidP="00B306C8">
      <w:pPr>
        <w:autoSpaceDE w:val="0"/>
        <w:autoSpaceDN w:val="0"/>
        <w:adjustRightInd w:val="0"/>
        <w:ind w:firstLine="0"/>
        <w:rPr>
          <w:rFonts w:ascii="Times New Roman" w:hAnsi="Times New Roman" w:cs="Times New Roman"/>
          <w:sz w:val="24"/>
          <w:szCs w:val="24"/>
        </w:rPr>
      </w:pPr>
    </w:p>
    <w:p w:rsidR="009D2D3F" w:rsidRPr="00B306C8" w:rsidRDefault="009D2D3F" w:rsidP="00B306C8">
      <w:pPr>
        <w:autoSpaceDE w:val="0"/>
        <w:autoSpaceDN w:val="0"/>
        <w:adjustRightInd w:val="0"/>
        <w:ind w:firstLine="0"/>
        <w:rPr>
          <w:rFonts w:ascii="Times New Roman" w:hAnsi="Times New Roman" w:cs="Times New Roman"/>
          <w:sz w:val="24"/>
          <w:szCs w:val="24"/>
        </w:rPr>
      </w:pPr>
    </w:p>
    <w:tbl>
      <w:tblPr>
        <w:tblW w:w="41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82"/>
        <w:gridCol w:w="1483"/>
        <w:gridCol w:w="1143"/>
      </w:tblGrid>
      <w:tr w:rsidR="00B306C8" w:rsidRPr="00B306C8" w:rsidTr="00B306C8">
        <w:trPr>
          <w:cantSplit/>
          <w:jc w:val="center"/>
        </w:trPr>
        <w:tc>
          <w:tcPr>
            <w:tcW w:w="4106" w:type="dxa"/>
            <w:gridSpan w:val="3"/>
            <w:tcBorders>
              <w:top w:val="nil"/>
              <w:left w:val="nil"/>
              <w:bottom w:val="nil"/>
              <w:right w:val="nil"/>
            </w:tcBorders>
            <w:shd w:val="clear" w:color="auto" w:fill="FFFFFF"/>
          </w:tcPr>
          <w:p w:rsidR="00B306C8" w:rsidRPr="00B306C8" w:rsidRDefault="00B306C8" w:rsidP="00B306C8">
            <w:pPr>
              <w:autoSpaceDE w:val="0"/>
              <w:autoSpaceDN w:val="0"/>
              <w:adjustRightInd w:val="0"/>
              <w:spacing w:line="320" w:lineRule="atLeast"/>
              <w:ind w:left="60" w:right="60" w:firstLine="0"/>
              <w:jc w:val="center"/>
              <w:rPr>
                <w:rFonts w:ascii="Arial" w:hAnsi="Arial" w:cs="Arial"/>
                <w:color w:val="000000"/>
                <w:sz w:val="18"/>
                <w:szCs w:val="18"/>
              </w:rPr>
            </w:pPr>
            <w:r w:rsidRPr="00B306C8">
              <w:rPr>
                <w:rFonts w:ascii="Arial" w:hAnsi="Arial" w:cs="Arial"/>
                <w:b/>
                <w:bCs/>
                <w:color w:val="000000"/>
                <w:sz w:val="18"/>
                <w:szCs w:val="18"/>
              </w:rPr>
              <w:lastRenderedPageBreak/>
              <w:t>Reliability Statistics</w:t>
            </w:r>
          </w:p>
        </w:tc>
      </w:tr>
      <w:tr w:rsidR="00B306C8" w:rsidRPr="00B306C8" w:rsidTr="00B306C8">
        <w:trPr>
          <w:cantSplit/>
          <w:jc w:val="center"/>
        </w:trPr>
        <w:tc>
          <w:tcPr>
            <w:tcW w:w="1482" w:type="dxa"/>
            <w:tcBorders>
              <w:top w:val="single" w:sz="16" w:space="0" w:color="000000"/>
              <w:left w:val="single" w:sz="16" w:space="0" w:color="000000"/>
              <w:bottom w:val="single" w:sz="16" w:space="0" w:color="000000"/>
            </w:tcBorders>
            <w:shd w:val="clear" w:color="auto" w:fill="FFFFFF"/>
          </w:tcPr>
          <w:p w:rsidR="00B306C8" w:rsidRPr="00B306C8" w:rsidRDefault="00B306C8" w:rsidP="00B306C8">
            <w:pPr>
              <w:autoSpaceDE w:val="0"/>
              <w:autoSpaceDN w:val="0"/>
              <w:adjustRightInd w:val="0"/>
              <w:spacing w:line="320" w:lineRule="atLeast"/>
              <w:ind w:left="60" w:right="60" w:firstLine="0"/>
              <w:jc w:val="center"/>
              <w:rPr>
                <w:rFonts w:ascii="Arial" w:hAnsi="Arial" w:cs="Arial"/>
                <w:color w:val="000000"/>
                <w:sz w:val="18"/>
                <w:szCs w:val="18"/>
              </w:rPr>
            </w:pPr>
            <w:r w:rsidRPr="00B306C8">
              <w:rPr>
                <w:rFonts w:ascii="Arial" w:hAnsi="Arial" w:cs="Arial"/>
                <w:color w:val="000000"/>
                <w:sz w:val="18"/>
                <w:szCs w:val="18"/>
              </w:rPr>
              <w:t>Cronbach's Alpha</w:t>
            </w:r>
          </w:p>
        </w:tc>
        <w:tc>
          <w:tcPr>
            <w:tcW w:w="1482" w:type="dxa"/>
            <w:tcBorders>
              <w:top w:val="single" w:sz="16" w:space="0" w:color="000000"/>
              <w:bottom w:val="single" w:sz="16" w:space="0" w:color="000000"/>
            </w:tcBorders>
            <w:shd w:val="clear" w:color="auto" w:fill="FFFFFF"/>
          </w:tcPr>
          <w:p w:rsidR="00B306C8" w:rsidRPr="00B306C8" w:rsidRDefault="00B306C8" w:rsidP="00B306C8">
            <w:pPr>
              <w:autoSpaceDE w:val="0"/>
              <w:autoSpaceDN w:val="0"/>
              <w:adjustRightInd w:val="0"/>
              <w:spacing w:line="320" w:lineRule="atLeast"/>
              <w:ind w:left="60" w:right="60" w:firstLine="0"/>
              <w:jc w:val="center"/>
              <w:rPr>
                <w:rFonts w:ascii="Arial" w:hAnsi="Arial" w:cs="Arial"/>
                <w:color w:val="000000"/>
                <w:sz w:val="18"/>
                <w:szCs w:val="18"/>
              </w:rPr>
            </w:pPr>
            <w:r w:rsidRPr="00B306C8">
              <w:rPr>
                <w:rFonts w:ascii="Arial" w:hAnsi="Arial" w:cs="Arial"/>
                <w:color w:val="000000"/>
                <w:sz w:val="18"/>
                <w:szCs w:val="18"/>
              </w:rPr>
              <w:t>Cronbach's Alpha Based on Standardized Items</w:t>
            </w:r>
          </w:p>
        </w:tc>
        <w:tc>
          <w:tcPr>
            <w:tcW w:w="1142" w:type="dxa"/>
            <w:tcBorders>
              <w:top w:val="single" w:sz="16" w:space="0" w:color="000000"/>
              <w:bottom w:val="single" w:sz="16" w:space="0" w:color="000000"/>
              <w:right w:val="single" w:sz="16" w:space="0" w:color="000000"/>
            </w:tcBorders>
            <w:shd w:val="clear" w:color="auto" w:fill="FFFFFF"/>
          </w:tcPr>
          <w:p w:rsidR="00B306C8" w:rsidRPr="00B306C8" w:rsidRDefault="00B306C8" w:rsidP="00B306C8">
            <w:pPr>
              <w:autoSpaceDE w:val="0"/>
              <w:autoSpaceDN w:val="0"/>
              <w:adjustRightInd w:val="0"/>
              <w:spacing w:line="320" w:lineRule="atLeast"/>
              <w:ind w:left="60" w:right="60" w:firstLine="0"/>
              <w:jc w:val="center"/>
              <w:rPr>
                <w:rFonts w:ascii="Arial" w:hAnsi="Arial" w:cs="Arial"/>
                <w:color w:val="000000"/>
                <w:sz w:val="18"/>
                <w:szCs w:val="18"/>
              </w:rPr>
            </w:pPr>
            <w:r w:rsidRPr="00B306C8">
              <w:rPr>
                <w:rFonts w:ascii="Arial" w:hAnsi="Arial" w:cs="Arial"/>
                <w:color w:val="000000"/>
                <w:sz w:val="18"/>
                <w:szCs w:val="18"/>
              </w:rPr>
              <w:t>N of Items</w:t>
            </w:r>
          </w:p>
        </w:tc>
      </w:tr>
      <w:tr w:rsidR="00B306C8" w:rsidRPr="00B306C8" w:rsidTr="00B306C8">
        <w:trPr>
          <w:cantSplit/>
          <w:jc w:val="center"/>
        </w:trPr>
        <w:tc>
          <w:tcPr>
            <w:tcW w:w="1482" w:type="dxa"/>
            <w:tcBorders>
              <w:top w:val="single" w:sz="16" w:space="0" w:color="000000"/>
              <w:left w:val="single" w:sz="16" w:space="0" w:color="000000"/>
              <w:bottom w:val="single" w:sz="16" w:space="0" w:color="000000"/>
            </w:tcBorders>
            <w:shd w:val="clear" w:color="auto" w:fill="FFFFFF"/>
            <w:vAlign w:val="center"/>
          </w:tcPr>
          <w:p w:rsidR="00B306C8" w:rsidRPr="00B306C8" w:rsidRDefault="00B306C8" w:rsidP="00B306C8">
            <w:pPr>
              <w:autoSpaceDE w:val="0"/>
              <w:autoSpaceDN w:val="0"/>
              <w:adjustRightInd w:val="0"/>
              <w:spacing w:line="320" w:lineRule="atLeast"/>
              <w:ind w:left="60" w:right="60" w:firstLine="0"/>
              <w:jc w:val="right"/>
              <w:rPr>
                <w:rFonts w:ascii="Arial" w:hAnsi="Arial" w:cs="Arial"/>
                <w:color w:val="000000"/>
                <w:sz w:val="18"/>
                <w:szCs w:val="18"/>
              </w:rPr>
            </w:pPr>
            <w:r w:rsidRPr="00B306C8">
              <w:rPr>
                <w:rFonts w:ascii="Arial" w:hAnsi="Arial" w:cs="Arial"/>
                <w:color w:val="000000"/>
                <w:sz w:val="18"/>
                <w:szCs w:val="18"/>
              </w:rPr>
              <w:t>.786</w:t>
            </w:r>
          </w:p>
        </w:tc>
        <w:tc>
          <w:tcPr>
            <w:tcW w:w="1482" w:type="dxa"/>
            <w:tcBorders>
              <w:top w:val="single" w:sz="16" w:space="0" w:color="000000"/>
              <w:bottom w:val="single" w:sz="16" w:space="0" w:color="000000"/>
            </w:tcBorders>
            <w:shd w:val="clear" w:color="auto" w:fill="FFFFFF"/>
            <w:vAlign w:val="center"/>
          </w:tcPr>
          <w:p w:rsidR="00B306C8" w:rsidRPr="00B306C8" w:rsidRDefault="00B306C8" w:rsidP="00B306C8">
            <w:pPr>
              <w:autoSpaceDE w:val="0"/>
              <w:autoSpaceDN w:val="0"/>
              <w:adjustRightInd w:val="0"/>
              <w:spacing w:line="320" w:lineRule="atLeast"/>
              <w:ind w:left="60" w:right="60" w:firstLine="0"/>
              <w:jc w:val="right"/>
              <w:rPr>
                <w:rFonts w:ascii="Arial" w:hAnsi="Arial" w:cs="Arial"/>
                <w:color w:val="000000"/>
                <w:sz w:val="18"/>
                <w:szCs w:val="18"/>
              </w:rPr>
            </w:pPr>
            <w:r w:rsidRPr="00B306C8">
              <w:rPr>
                <w:rFonts w:ascii="Arial" w:hAnsi="Arial" w:cs="Arial"/>
                <w:color w:val="000000"/>
                <w:sz w:val="18"/>
                <w:szCs w:val="18"/>
              </w:rPr>
              <w:t>.793</w:t>
            </w:r>
          </w:p>
        </w:tc>
        <w:tc>
          <w:tcPr>
            <w:tcW w:w="1142" w:type="dxa"/>
            <w:tcBorders>
              <w:top w:val="single" w:sz="16" w:space="0" w:color="000000"/>
              <w:bottom w:val="single" w:sz="16" w:space="0" w:color="000000"/>
              <w:right w:val="single" w:sz="16" w:space="0" w:color="000000"/>
            </w:tcBorders>
            <w:shd w:val="clear" w:color="auto" w:fill="FFFFFF"/>
            <w:vAlign w:val="center"/>
          </w:tcPr>
          <w:p w:rsidR="00B306C8" w:rsidRPr="00B306C8" w:rsidRDefault="00B306C8" w:rsidP="00B306C8">
            <w:pPr>
              <w:autoSpaceDE w:val="0"/>
              <w:autoSpaceDN w:val="0"/>
              <w:adjustRightInd w:val="0"/>
              <w:spacing w:line="320" w:lineRule="atLeast"/>
              <w:ind w:left="60" w:right="60" w:firstLine="0"/>
              <w:jc w:val="right"/>
              <w:rPr>
                <w:rFonts w:ascii="Arial" w:hAnsi="Arial" w:cs="Arial"/>
                <w:color w:val="000000"/>
                <w:sz w:val="18"/>
                <w:szCs w:val="18"/>
              </w:rPr>
            </w:pPr>
            <w:r w:rsidRPr="00B306C8">
              <w:rPr>
                <w:rFonts w:ascii="Arial" w:hAnsi="Arial" w:cs="Arial"/>
                <w:color w:val="000000"/>
                <w:sz w:val="18"/>
                <w:szCs w:val="18"/>
              </w:rPr>
              <w:t>7</w:t>
            </w:r>
          </w:p>
        </w:tc>
      </w:tr>
    </w:tbl>
    <w:p w:rsidR="00B306C8" w:rsidRPr="00B306C8" w:rsidRDefault="00B306C8" w:rsidP="00B306C8">
      <w:pPr>
        <w:autoSpaceDE w:val="0"/>
        <w:autoSpaceDN w:val="0"/>
        <w:adjustRightInd w:val="0"/>
        <w:spacing w:line="400" w:lineRule="atLeast"/>
        <w:ind w:firstLine="0"/>
        <w:rPr>
          <w:rFonts w:ascii="Times New Roman" w:hAnsi="Times New Roman" w:cs="Times New Roman"/>
          <w:sz w:val="24"/>
          <w:szCs w:val="24"/>
        </w:rPr>
      </w:pPr>
    </w:p>
    <w:p w:rsidR="004F6DB1" w:rsidRDefault="00B306C8" w:rsidP="00B306C8">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Dari hasil perhitungan reliabilitas terlihat bahwa nila r </w:t>
      </w:r>
      <w:r>
        <w:rPr>
          <w:rFonts w:ascii="Times New Roman" w:hAnsi="Times New Roman" w:cs="Times New Roman"/>
          <w:i/>
          <w:sz w:val="24"/>
          <w:szCs w:val="24"/>
        </w:rPr>
        <w:t xml:space="preserve">Cronbach’s Alpha </w:t>
      </w:r>
      <w:r>
        <w:rPr>
          <w:rFonts w:ascii="Times New Roman" w:hAnsi="Times New Roman" w:cs="Times New Roman"/>
          <w:sz w:val="24"/>
          <w:szCs w:val="24"/>
        </w:rPr>
        <w:t>(0,786) &gt; r tabel (0,190), maka alat ukur yang digunakan dapat dipercaya atau diandalkan.</w:t>
      </w:r>
    </w:p>
    <w:p w:rsidR="00B306C8" w:rsidRPr="00B306C8" w:rsidRDefault="00B306C8" w:rsidP="00B306C8">
      <w:pPr>
        <w:pStyle w:val="ListParagraph"/>
        <w:spacing w:line="480" w:lineRule="auto"/>
        <w:ind w:left="0" w:firstLine="0"/>
        <w:jc w:val="both"/>
        <w:rPr>
          <w:rFonts w:ascii="Times New Roman" w:hAnsi="Times New Roman" w:cs="Times New Roman"/>
          <w:sz w:val="24"/>
          <w:szCs w:val="24"/>
        </w:rPr>
      </w:pPr>
    </w:p>
    <w:p w:rsidR="004F6DB1" w:rsidRPr="004F6DB1" w:rsidRDefault="004F6DB1" w:rsidP="004F6DB1">
      <w:pPr>
        <w:pStyle w:val="ListParagraph"/>
        <w:numPr>
          <w:ilvl w:val="0"/>
          <w:numId w:val="8"/>
        </w:numPr>
        <w:spacing w:line="480" w:lineRule="auto"/>
        <w:jc w:val="both"/>
        <w:rPr>
          <w:rFonts w:ascii="Times New Roman" w:hAnsi="Times New Roman" w:cs="Times New Roman"/>
          <w:vanish/>
          <w:sz w:val="24"/>
          <w:szCs w:val="24"/>
        </w:rPr>
      </w:pPr>
    </w:p>
    <w:p w:rsidR="004F6DB1" w:rsidRPr="004F6DB1" w:rsidRDefault="004F6DB1" w:rsidP="004F6DB1">
      <w:pPr>
        <w:pStyle w:val="ListParagraph"/>
        <w:numPr>
          <w:ilvl w:val="0"/>
          <w:numId w:val="8"/>
        </w:numPr>
        <w:spacing w:line="480" w:lineRule="auto"/>
        <w:jc w:val="both"/>
        <w:rPr>
          <w:rFonts w:ascii="Times New Roman" w:hAnsi="Times New Roman" w:cs="Times New Roman"/>
          <w:vanish/>
          <w:sz w:val="24"/>
          <w:szCs w:val="24"/>
        </w:rPr>
      </w:pPr>
    </w:p>
    <w:p w:rsidR="004F6DB1" w:rsidRPr="004F6DB1" w:rsidRDefault="004F6DB1" w:rsidP="004F6DB1">
      <w:pPr>
        <w:pStyle w:val="ListParagraph"/>
        <w:numPr>
          <w:ilvl w:val="0"/>
          <w:numId w:val="8"/>
        </w:numPr>
        <w:spacing w:line="480" w:lineRule="auto"/>
        <w:jc w:val="both"/>
        <w:rPr>
          <w:rFonts w:ascii="Times New Roman" w:hAnsi="Times New Roman" w:cs="Times New Roman"/>
          <w:vanish/>
          <w:sz w:val="24"/>
          <w:szCs w:val="24"/>
        </w:rPr>
      </w:pPr>
    </w:p>
    <w:p w:rsidR="004F6DB1" w:rsidRPr="004F6DB1" w:rsidRDefault="004F6DB1" w:rsidP="004F6DB1">
      <w:pPr>
        <w:pStyle w:val="ListParagraph"/>
        <w:numPr>
          <w:ilvl w:val="0"/>
          <w:numId w:val="8"/>
        </w:numPr>
        <w:spacing w:line="480" w:lineRule="auto"/>
        <w:jc w:val="both"/>
        <w:rPr>
          <w:rFonts w:ascii="Times New Roman" w:hAnsi="Times New Roman" w:cs="Times New Roman"/>
          <w:vanish/>
          <w:sz w:val="24"/>
          <w:szCs w:val="24"/>
        </w:rPr>
      </w:pPr>
    </w:p>
    <w:p w:rsidR="004F6DB1" w:rsidRPr="004F6DB1" w:rsidRDefault="004F6DB1" w:rsidP="004F6DB1">
      <w:pPr>
        <w:pStyle w:val="ListParagraph"/>
        <w:numPr>
          <w:ilvl w:val="1"/>
          <w:numId w:val="8"/>
        </w:numPr>
        <w:spacing w:line="480" w:lineRule="auto"/>
        <w:jc w:val="both"/>
        <w:rPr>
          <w:rFonts w:ascii="Times New Roman" w:hAnsi="Times New Roman" w:cs="Times New Roman"/>
          <w:vanish/>
          <w:sz w:val="24"/>
          <w:szCs w:val="24"/>
        </w:rPr>
      </w:pPr>
    </w:p>
    <w:p w:rsidR="004F6DB1" w:rsidRPr="004F6DB1" w:rsidRDefault="004F6DB1" w:rsidP="004F6DB1">
      <w:pPr>
        <w:pStyle w:val="ListParagraph"/>
        <w:numPr>
          <w:ilvl w:val="1"/>
          <w:numId w:val="8"/>
        </w:numPr>
        <w:spacing w:line="480" w:lineRule="auto"/>
        <w:jc w:val="both"/>
        <w:rPr>
          <w:rFonts w:ascii="Times New Roman" w:hAnsi="Times New Roman" w:cs="Times New Roman"/>
          <w:vanish/>
          <w:sz w:val="24"/>
          <w:szCs w:val="24"/>
        </w:rPr>
      </w:pPr>
    </w:p>
    <w:p w:rsidR="004F6DB1" w:rsidRPr="004F6DB1" w:rsidRDefault="004F6DB1" w:rsidP="004F6DB1">
      <w:pPr>
        <w:pStyle w:val="ListParagraph"/>
        <w:numPr>
          <w:ilvl w:val="1"/>
          <w:numId w:val="8"/>
        </w:numPr>
        <w:spacing w:line="480" w:lineRule="auto"/>
        <w:jc w:val="both"/>
        <w:rPr>
          <w:rFonts w:ascii="Times New Roman" w:hAnsi="Times New Roman" w:cs="Times New Roman"/>
          <w:vanish/>
          <w:sz w:val="24"/>
          <w:szCs w:val="24"/>
        </w:rPr>
      </w:pPr>
    </w:p>
    <w:p w:rsidR="004F6DB1" w:rsidRPr="004F6DB1" w:rsidRDefault="004F6DB1" w:rsidP="004F6DB1">
      <w:pPr>
        <w:pStyle w:val="ListParagraph"/>
        <w:numPr>
          <w:ilvl w:val="1"/>
          <w:numId w:val="8"/>
        </w:numPr>
        <w:spacing w:line="480" w:lineRule="auto"/>
        <w:jc w:val="both"/>
        <w:rPr>
          <w:rFonts w:ascii="Times New Roman" w:hAnsi="Times New Roman" w:cs="Times New Roman"/>
          <w:vanish/>
          <w:sz w:val="24"/>
          <w:szCs w:val="24"/>
        </w:rPr>
      </w:pPr>
    </w:p>
    <w:p w:rsidR="004F6DB1" w:rsidRPr="004F6DB1" w:rsidRDefault="004F6DB1" w:rsidP="004F6DB1">
      <w:pPr>
        <w:pStyle w:val="ListParagraph"/>
        <w:numPr>
          <w:ilvl w:val="1"/>
          <w:numId w:val="8"/>
        </w:numPr>
        <w:spacing w:line="480" w:lineRule="auto"/>
        <w:jc w:val="both"/>
        <w:rPr>
          <w:rFonts w:ascii="Times New Roman" w:hAnsi="Times New Roman" w:cs="Times New Roman"/>
          <w:vanish/>
          <w:sz w:val="24"/>
          <w:szCs w:val="24"/>
        </w:rPr>
      </w:pPr>
    </w:p>
    <w:p w:rsidR="004F6DB1" w:rsidRDefault="004F6DB1" w:rsidP="004F6DB1">
      <w:pPr>
        <w:pStyle w:val="ListParagraph"/>
        <w:numPr>
          <w:ilvl w:val="1"/>
          <w:numId w:val="8"/>
        </w:numPr>
        <w:spacing w:line="480" w:lineRule="auto"/>
        <w:ind w:left="426"/>
        <w:jc w:val="both"/>
        <w:rPr>
          <w:rFonts w:ascii="Times New Roman" w:hAnsi="Times New Roman" w:cs="Times New Roman"/>
          <w:b/>
          <w:sz w:val="24"/>
          <w:szCs w:val="24"/>
        </w:rPr>
      </w:pPr>
      <w:r w:rsidRPr="004F6DB1">
        <w:rPr>
          <w:rFonts w:ascii="Times New Roman" w:hAnsi="Times New Roman" w:cs="Times New Roman"/>
          <w:b/>
          <w:sz w:val="24"/>
          <w:szCs w:val="24"/>
        </w:rPr>
        <w:t>Analisis Regresi Linier Berganda</w:t>
      </w:r>
    </w:p>
    <w:p w:rsidR="009D7058" w:rsidRDefault="002E751A" w:rsidP="00B306C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w:t>
      </w:r>
      <w:r w:rsidR="0027369F">
        <w:rPr>
          <w:rFonts w:ascii="Times New Roman" w:hAnsi="Times New Roman" w:cs="Times New Roman"/>
          <w:sz w:val="24"/>
          <w:szCs w:val="24"/>
        </w:rPr>
        <w:t xml:space="preserve">engujian melalui regresi linier berganda dilakukan untuk menganalisa pengaruh bauran eceran </w:t>
      </w:r>
      <w:r w:rsidR="0027369F">
        <w:rPr>
          <w:rFonts w:ascii="Times New Roman" w:hAnsi="Times New Roman" w:cs="Times New Roman"/>
          <w:i/>
          <w:sz w:val="24"/>
          <w:szCs w:val="24"/>
        </w:rPr>
        <w:t>(retail mix)</w:t>
      </w:r>
      <w:r w:rsidR="0027369F">
        <w:rPr>
          <w:rFonts w:ascii="Times New Roman" w:hAnsi="Times New Roman" w:cs="Times New Roman"/>
          <w:sz w:val="24"/>
          <w:szCs w:val="24"/>
        </w:rPr>
        <w:t xml:space="preserve"> terhadap keputusan pembelian di Carrefour Palembang Square</w:t>
      </w:r>
      <w:r w:rsidR="009D7058">
        <w:rPr>
          <w:rFonts w:ascii="Times New Roman" w:hAnsi="Times New Roman" w:cs="Times New Roman"/>
          <w:sz w:val="24"/>
          <w:szCs w:val="24"/>
        </w:rPr>
        <w:t xml:space="preserve">.  </w:t>
      </w:r>
      <w:r w:rsidR="0027369F">
        <w:rPr>
          <w:rFonts w:ascii="Times New Roman" w:hAnsi="Times New Roman" w:cs="Times New Roman"/>
          <w:sz w:val="24"/>
          <w:szCs w:val="24"/>
        </w:rPr>
        <w:t xml:space="preserve">Tingkat </w:t>
      </w:r>
      <w:r w:rsidR="000B2076">
        <w:rPr>
          <w:rFonts w:ascii="Times New Roman" w:hAnsi="Times New Roman" w:cs="Times New Roman"/>
          <w:sz w:val="24"/>
          <w:szCs w:val="24"/>
        </w:rPr>
        <w:t xml:space="preserve">kepercayaan yang digunakan dalam perhitungan korelasi linear berganda dengan tingkat signifikan </w:t>
      </w:r>
      <w:r w:rsidR="005F2545">
        <w:rPr>
          <w:rFonts w:ascii="Times New Roman" w:hAnsi="Times New Roman" w:cs="Times New Roman"/>
          <w:sz w:val="24"/>
          <w:szCs w:val="24"/>
        </w:rPr>
        <w:t>0.0</w:t>
      </w:r>
      <w:r w:rsidR="00823998">
        <w:rPr>
          <w:rFonts w:ascii="Times New Roman" w:hAnsi="Times New Roman" w:cs="Times New Roman"/>
          <w:sz w:val="24"/>
          <w:szCs w:val="24"/>
        </w:rPr>
        <w:t>5</w:t>
      </w:r>
      <w:r w:rsidR="000B2076">
        <w:rPr>
          <w:rFonts w:ascii="Times New Roman" w:hAnsi="Times New Roman" w:cs="Times New Roman"/>
          <w:sz w:val="24"/>
          <w:szCs w:val="24"/>
        </w:rPr>
        <w:t xml:space="preserve"> (</w:t>
      </w:r>
      <w:r w:rsidR="000B2076" w:rsidRPr="000B2076">
        <w:rPr>
          <w:rFonts w:ascii="Times New Roman" w:hAnsi="Times New Roman" w:cs="Times New Roman"/>
          <w:i/>
          <w:sz w:val="24"/>
          <w:szCs w:val="24"/>
        </w:rPr>
        <w:t>α</w:t>
      </w:r>
      <w:r w:rsidR="005F2545">
        <w:rPr>
          <w:rFonts w:ascii="Times New Roman" w:hAnsi="Times New Roman" w:cs="Times New Roman"/>
          <w:sz w:val="24"/>
          <w:szCs w:val="24"/>
        </w:rPr>
        <w:t>=0.0</w:t>
      </w:r>
      <w:r w:rsidR="00823998">
        <w:rPr>
          <w:rFonts w:ascii="Times New Roman" w:hAnsi="Times New Roman" w:cs="Times New Roman"/>
          <w:sz w:val="24"/>
          <w:szCs w:val="24"/>
        </w:rPr>
        <w:t>5</w:t>
      </w:r>
      <w:r w:rsidR="000B2076">
        <w:rPr>
          <w:rFonts w:ascii="Times New Roman" w:hAnsi="Times New Roman" w:cs="Times New Roman"/>
          <w:sz w:val="24"/>
          <w:szCs w:val="24"/>
        </w:rPr>
        <w:t xml:space="preserve">).  </w:t>
      </w:r>
      <w:r w:rsidR="001F3486">
        <w:rPr>
          <w:rFonts w:ascii="Times New Roman" w:hAnsi="Times New Roman" w:cs="Times New Roman"/>
          <w:sz w:val="24"/>
          <w:szCs w:val="24"/>
        </w:rPr>
        <w:t>Pada analisis regresi linear berganda dilakukan uji t untuk parsial dan uji F untuk simultan.  Secara ringkas hasil analisis regresi linear berganda terdapat dalam tabel berikut ini:</w:t>
      </w:r>
    </w:p>
    <w:p w:rsidR="00C56E68" w:rsidRDefault="00C56E68" w:rsidP="00BC7C50">
      <w:pPr>
        <w:autoSpaceDE w:val="0"/>
        <w:autoSpaceDN w:val="0"/>
        <w:adjustRightInd w:val="0"/>
        <w:ind w:left="426" w:right="425" w:firstLine="0"/>
        <w:jc w:val="center"/>
        <w:rPr>
          <w:rFonts w:ascii="Times New Roman" w:hAnsi="Times New Roman" w:cs="Times New Roman"/>
          <w:b/>
          <w:sz w:val="24"/>
          <w:szCs w:val="24"/>
        </w:rPr>
      </w:pPr>
      <w:r>
        <w:rPr>
          <w:rFonts w:ascii="Times New Roman" w:hAnsi="Times New Roman" w:cs="Times New Roman"/>
          <w:b/>
          <w:sz w:val="24"/>
          <w:szCs w:val="24"/>
        </w:rPr>
        <w:t xml:space="preserve">Tabel 4.15  </w:t>
      </w:r>
      <w:r w:rsidR="001F3486">
        <w:rPr>
          <w:rFonts w:ascii="Times New Roman" w:hAnsi="Times New Roman" w:cs="Times New Roman"/>
          <w:b/>
          <w:sz w:val="24"/>
          <w:szCs w:val="24"/>
        </w:rPr>
        <w:t xml:space="preserve">Rekapitulasi Analisis Regresi Linear Berganda Pengaruh Bauran Eceran </w:t>
      </w:r>
      <w:r w:rsidR="001F3486">
        <w:rPr>
          <w:rFonts w:ascii="Times New Roman" w:hAnsi="Times New Roman" w:cs="Times New Roman"/>
          <w:b/>
          <w:i/>
          <w:sz w:val="24"/>
          <w:szCs w:val="24"/>
        </w:rPr>
        <w:t>(Retail Mix)</w:t>
      </w:r>
      <w:r w:rsidR="001F3486">
        <w:rPr>
          <w:rFonts w:ascii="Times New Roman" w:hAnsi="Times New Roman" w:cs="Times New Roman"/>
          <w:b/>
          <w:sz w:val="24"/>
          <w:szCs w:val="24"/>
        </w:rPr>
        <w:t xml:space="preserve"> Terhadap Keputusan Pembelian Pada Carrefour Palembang Square</w:t>
      </w:r>
    </w:p>
    <w:p w:rsidR="001F3486" w:rsidRPr="00C56E68" w:rsidRDefault="001F3486" w:rsidP="00C56E68">
      <w:pPr>
        <w:autoSpaceDE w:val="0"/>
        <w:autoSpaceDN w:val="0"/>
        <w:adjustRightInd w:val="0"/>
        <w:ind w:right="-709" w:firstLine="0"/>
        <w:jc w:val="center"/>
        <w:rPr>
          <w:rFonts w:ascii="Times New Roman" w:hAnsi="Times New Roman" w:cs="Times New Roman"/>
          <w:b/>
          <w:sz w:val="24"/>
          <w:szCs w:val="24"/>
        </w:rPr>
      </w:pPr>
    </w:p>
    <w:tbl>
      <w:tblPr>
        <w:tblStyle w:val="TableGrid"/>
        <w:tblW w:w="7124" w:type="dxa"/>
        <w:jc w:val="center"/>
        <w:tblLayout w:type="fixed"/>
        <w:tblLook w:val="04A0"/>
      </w:tblPr>
      <w:tblGrid>
        <w:gridCol w:w="1245"/>
        <w:gridCol w:w="2034"/>
        <w:gridCol w:w="850"/>
        <w:gridCol w:w="811"/>
        <w:gridCol w:w="711"/>
        <w:gridCol w:w="710"/>
        <w:gridCol w:w="756"/>
        <w:gridCol w:w="7"/>
      </w:tblGrid>
      <w:tr w:rsidR="00BC7C50" w:rsidRPr="000050E9" w:rsidTr="00F3490D">
        <w:trPr>
          <w:trHeight w:val="329"/>
          <w:jc w:val="center"/>
        </w:trPr>
        <w:tc>
          <w:tcPr>
            <w:tcW w:w="1245" w:type="dxa"/>
            <w:tcBorders>
              <w:bottom w:val="double" w:sz="4" w:space="0" w:color="auto"/>
            </w:tcBorders>
            <w:vAlign w:val="bottom"/>
          </w:tcPr>
          <w:p w:rsidR="00BC7C50" w:rsidRPr="00AA0BB1" w:rsidRDefault="00BC7C50" w:rsidP="00F51495">
            <w:pPr>
              <w:spacing w:line="480" w:lineRule="auto"/>
              <w:ind w:firstLine="0"/>
              <w:jc w:val="center"/>
              <w:rPr>
                <w:rFonts w:ascii="Times New Roman" w:hAnsi="Times New Roman" w:cs="Times New Roman"/>
                <w:b/>
                <w:sz w:val="20"/>
                <w:szCs w:val="20"/>
              </w:rPr>
            </w:pPr>
            <w:r w:rsidRPr="00AA0BB1">
              <w:rPr>
                <w:rFonts w:ascii="Times New Roman" w:hAnsi="Times New Roman" w:cs="Times New Roman"/>
                <w:b/>
                <w:sz w:val="20"/>
                <w:szCs w:val="20"/>
              </w:rPr>
              <w:t>Variabel</w:t>
            </w:r>
          </w:p>
        </w:tc>
        <w:tc>
          <w:tcPr>
            <w:tcW w:w="2034" w:type="dxa"/>
            <w:tcBorders>
              <w:bottom w:val="double" w:sz="4" w:space="0" w:color="auto"/>
            </w:tcBorders>
            <w:vAlign w:val="bottom"/>
          </w:tcPr>
          <w:p w:rsidR="00BC7C50" w:rsidRPr="00AA0BB1" w:rsidRDefault="00BC7C50" w:rsidP="00F51495">
            <w:pPr>
              <w:spacing w:line="480" w:lineRule="auto"/>
              <w:ind w:firstLine="0"/>
              <w:jc w:val="center"/>
              <w:rPr>
                <w:rFonts w:ascii="Times New Roman" w:hAnsi="Times New Roman" w:cs="Times New Roman"/>
                <w:b/>
                <w:sz w:val="20"/>
                <w:szCs w:val="20"/>
              </w:rPr>
            </w:pPr>
            <w:r w:rsidRPr="00AA0BB1">
              <w:rPr>
                <w:rFonts w:ascii="Times New Roman" w:hAnsi="Times New Roman" w:cs="Times New Roman"/>
                <w:b/>
                <w:sz w:val="20"/>
                <w:szCs w:val="20"/>
              </w:rPr>
              <w:t>B (koofisien regresi)</w:t>
            </w:r>
          </w:p>
        </w:tc>
        <w:tc>
          <w:tcPr>
            <w:tcW w:w="850" w:type="dxa"/>
            <w:tcBorders>
              <w:bottom w:val="double" w:sz="4" w:space="0" w:color="auto"/>
            </w:tcBorders>
            <w:vAlign w:val="bottom"/>
          </w:tcPr>
          <w:p w:rsidR="00BC7C50" w:rsidRPr="00AA0BB1" w:rsidRDefault="00BC7C50" w:rsidP="00F51495">
            <w:pPr>
              <w:spacing w:line="480" w:lineRule="auto"/>
              <w:ind w:firstLine="0"/>
              <w:jc w:val="center"/>
              <w:rPr>
                <w:rFonts w:ascii="Times New Roman" w:hAnsi="Times New Roman" w:cs="Times New Roman"/>
                <w:b/>
                <w:sz w:val="20"/>
                <w:szCs w:val="20"/>
              </w:rPr>
            </w:pPr>
            <w:r w:rsidRPr="00AA0BB1">
              <w:rPr>
                <w:rFonts w:ascii="Times New Roman" w:hAnsi="Times New Roman" w:cs="Times New Roman"/>
                <w:b/>
                <w:sz w:val="20"/>
                <w:szCs w:val="20"/>
              </w:rPr>
              <w:t>Beta</w:t>
            </w:r>
          </w:p>
        </w:tc>
        <w:tc>
          <w:tcPr>
            <w:tcW w:w="811" w:type="dxa"/>
            <w:tcBorders>
              <w:bottom w:val="double" w:sz="4" w:space="0" w:color="auto"/>
            </w:tcBorders>
            <w:vAlign w:val="bottom"/>
          </w:tcPr>
          <w:p w:rsidR="00BC7C50" w:rsidRPr="00AA0BB1" w:rsidRDefault="00BC7C50" w:rsidP="00F51495">
            <w:pPr>
              <w:spacing w:line="480" w:lineRule="auto"/>
              <w:ind w:firstLine="0"/>
              <w:jc w:val="center"/>
              <w:rPr>
                <w:rFonts w:ascii="Times New Roman" w:hAnsi="Times New Roman" w:cs="Times New Roman"/>
                <w:b/>
                <w:sz w:val="20"/>
                <w:szCs w:val="20"/>
              </w:rPr>
            </w:pPr>
            <w:r w:rsidRPr="00AA0BB1">
              <w:rPr>
                <w:rFonts w:ascii="Times New Roman" w:hAnsi="Times New Roman" w:cs="Times New Roman"/>
                <w:b/>
                <w:sz w:val="20"/>
                <w:szCs w:val="20"/>
              </w:rPr>
              <w:t xml:space="preserve">t </w:t>
            </w:r>
            <w:r w:rsidRPr="00AA0BB1">
              <w:rPr>
                <w:rFonts w:ascii="Times New Roman" w:hAnsi="Times New Roman" w:cs="Times New Roman"/>
                <w:b/>
                <w:sz w:val="20"/>
                <w:szCs w:val="20"/>
                <w:vertAlign w:val="subscript"/>
              </w:rPr>
              <w:t>hitung</w:t>
            </w:r>
          </w:p>
        </w:tc>
        <w:tc>
          <w:tcPr>
            <w:tcW w:w="711" w:type="dxa"/>
            <w:tcBorders>
              <w:bottom w:val="double" w:sz="4" w:space="0" w:color="auto"/>
            </w:tcBorders>
            <w:vAlign w:val="bottom"/>
          </w:tcPr>
          <w:p w:rsidR="00BC7C50" w:rsidRPr="00AA0BB1" w:rsidRDefault="00BC7C50" w:rsidP="00F51495">
            <w:pPr>
              <w:spacing w:line="480" w:lineRule="auto"/>
              <w:ind w:firstLine="0"/>
              <w:jc w:val="center"/>
              <w:rPr>
                <w:rFonts w:ascii="Times New Roman" w:hAnsi="Times New Roman" w:cs="Times New Roman"/>
                <w:b/>
                <w:sz w:val="20"/>
                <w:szCs w:val="20"/>
                <w:vertAlign w:val="subscript"/>
              </w:rPr>
            </w:pPr>
            <w:r w:rsidRPr="00AA0BB1">
              <w:rPr>
                <w:rFonts w:ascii="Times New Roman" w:hAnsi="Times New Roman" w:cs="Times New Roman"/>
                <w:b/>
                <w:sz w:val="20"/>
                <w:szCs w:val="20"/>
              </w:rPr>
              <w:t xml:space="preserve">t </w:t>
            </w:r>
            <w:r w:rsidRPr="00AA0BB1">
              <w:rPr>
                <w:rFonts w:ascii="Times New Roman" w:hAnsi="Times New Roman" w:cs="Times New Roman"/>
                <w:b/>
                <w:sz w:val="20"/>
                <w:szCs w:val="20"/>
                <w:vertAlign w:val="subscript"/>
              </w:rPr>
              <w:t>tabel</w:t>
            </w:r>
          </w:p>
        </w:tc>
        <w:tc>
          <w:tcPr>
            <w:tcW w:w="710" w:type="dxa"/>
            <w:tcBorders>
              <w:bottom w:val="double" w:sz="4" w:space="0" w:color="auto"/>
            </w:tcBorders>
            <w:vAlign w:val="bottom"/>
          </w:tcPr>
          <w:p w:rsidR="00BC7C50" w:rsidRPr="00AA0BB1" w:rsidRDefault="00BC7C50" w:rsidP="00F51495">
            <w:pPr>
              <w:spacing w:line="480" w:lineRule="auto"/>
              <w:ind w:firstLine="0"/>
              <w:jc w:val="center"/>
              <w:rPr>
                <w:rFonts w:ascii="Times New Roman" w:hAnsi="Times New Roman" w:cs="Times New Roman"/>
                <w:b/>
                <w:sz w:val="20"/>
                <w:szCs w:val="20"/>
              </w:rPr>
            </w:pPr>
            <w:r w:rsidRPr="00AA0BB1">
              <w:rPr>
                <w:rFonts w:ascii="Times New Roman" w:hAnsi="Times New Roman" w:cs="Times New Roman"/>
                <w:b/>
                <w:sz w:val="20"/>
                <w:szCs w:val="20"/>
              </w:rPr>
              <w:t>Sig t</w:t>
            </w:r>
          </w:p>
        </w:tc>
        <w:tc>
          <w:tcPr>
            <w:tcW w:w="763" w:type="dxa"/>
            <w:gridSpan w:val="2"/>
            <w:tcBorders>
              <w:bottom w:val="double" w:sz="4" w:space="0" w:color="auto"/>
            </w:tcBorders>
            <w:vAlign w:val="bottom"/>
          </w:tcPr>
          <w:p w:rsidR="00BC7C50" w:rsidRPr="00AA0BB1" w:rsidRDefault="00BC7C50" w:rsidP="00F51495">
            <w:pPr>
              <w:spacing w:line="480" w:lineRule="auto"/>
              <w:ind w:firstLine="0"/>
              <w:jc w:val="center"/>
              <w:rPr>
                <w:rFonts w:ascii="Times New Roman" w:hAnsi="Times New Roman" w:cs="Times New Roman"/>
                <w:b/>
                <w:sz w:val="20"/>
                <w:szCs w:val="20"/>
              </w:rPr>
            </w:pPr>
            <w:r w:rsidRPr="00AA0BB1">
              <w:rPr>
                <w:rFonts w:ascii="Times New Roman" w:hAnsi="Times New Roman" w:cs="Times New Roman"/>
                <w:b/>
                <w:sz w:val="20"/>
                <w:szCs w:val="20"/>
              </w:rPr>
              <w:t>Alpha</w:t>
            </w:r>
          </w:p>
        </w:tc>
      </w:tr>
      <w:tr w:rsidR="00BC7C50" w:rsidRPr="000050E9" w:rsidTr="00F3490D">
        <w:trPr>
          <w:trHeight w:val="431"/>
          <w:jc w:val="center"/>
        </w:trPr>
        <w:tc>
          <w:tcPr>
            <w:tcW w:w="1245" w:type="dxa"/>
            <w:tcBorders>
              <w:top w:val="double" w:sz="4" w:space="0" w:color="auto"/>
            </w:tcBorders>
            <w:vAlign w:val="bottom"/>
          </w:tcPr>
          <w:p w:rsidR="00BC7C50" w:rsidRPr="000050E9" w:rsidRDefault="00BC7C50" w:rsidP="00F51495">
            <w:pPr>
              <w:spacing w:line="480" w:lineRule="auto"/>
              <w:ind w:firstLine="0"/>
              <w:jc w:val="center"/>
              <w:rPr>
                <w:rFonts w:ascii="Times New Roman" w:hAnsi="Times New Roman" w:cs="Times New Roman"/>
                <w:sz w:val="20"/>
                <w:szCs w:val="20"/>
              </w:rPr>
            </w:pPr>
            <w:r w:rsidRPr="000050E9">
              <w:rPr>
                <w:rFonts w:ascii="Times New Roman" w:hAnsi="Times New Roman" w:cs="Times New Roman"/>
                <w:sz w:val="20"/>
                <w:szCs w:val="20"/>
              </w:rPr>
              <w:t>Konstanta</w:t>
            </w:r>
          </w:p>
        </w:tc>
        <w:tc>
          <w:tcPr>
            <w:tcW w:w="2034" w:type="dxa"/>
            <w:tcBorders>
              <w:top w:val="double" w:sz="4" w:space="0" w:color="auto"/>
            </w:tcBorders>
            <w:vAlign w:val="center"/>
          </w:tcPr>
          <w:p w:rsidR="00BC7C50" w:rsidRPr="000050E9" w:rsidRDefault="00F3490D" w:rsidP="00F3490D">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0,051</w:t>
            </w:r>
          </w:p>
        </w:tc>
        <w:tc>
          <w:tcPr>
            <w:tcW w:w="850" w:type="dxa"/>
            <w:tcBorders>
              <w:top w:val="double" w:sz="4" w:space="0" w:color="auto"/>
            </w:tcBorders>
            <w:vAlign w:val="bottom"/>
          </w:tcPr>
          <w:p w:rsidR="00BC7C50" w:rsidRPr="000050E9" w:rsidRDefault="00BC7C50"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811" w:type="dxa"/>
            <w:tcBorders>
              <w:top w:val="double" w:sz="4" w:space="0" w:color="auto"/>
            </w:tcBorders>
            <w:vAlign w:val="bottom"/>
          </w:tcPr>
          <w:p w:rsidR="00BC7C50" w:rsidRPr="000050E9" w:rsidRDefault="00F3490D"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0,092</w:t>
            </w:r>
          </w:p>
        </w:tc>
        <w:tc>
          <w:tcPr>
            <w:tcW w:w="711" w:type="dxa"/>
            <w:tcBorders>
              <w:top w:val="double" w:sz="4" w:space="0" w:color="auto"/>
            </w:tcBorders>
            <w:vAlign w:val="bottom"/>
          </w:tcPr>
          <w:p w:rsidR="00BC7C50" w:rsidRPr="000050E9" w:rsidRDefault="00BC7C50"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710" w:type="dxa"/>
            <w:tcBorders>
              <w:top w:val="double" w:sz="4" w:space="0" w:color="auto"/>
            </w:tcBorders>
            <w:vAlign w:val="bottom"/>
          </w:tcPr>
          <w:p w:rsidR="00BC7C50" w:rsidRPr="000050E9" w:rsidRDefault="00BC7C50" w:rsidP="00837B5D">
            <w:pPr>
              <w:spacing w:line="480" w:lineRule="auto"/>
              <w:ind w:firstLine="0"/>
              <w:jc w:val="center"/>
              <w:rPr>
                <w:rFonts w:ascii="Times New Roman" w:hAnsi="Times New Roman" w:cs="Times New Roman"/>
                <w:sz w:val="20"/>
                <w:szCs w:val="20"/>
              </w:rPr>
            </w:pPr>
            <w:r w:rsidRPr="000050E9">
              <w:rPr>
                <w:rFonts w:ascii="Times New Roman" w:hAnsi="Times New Roman" w:cs="Times New Roman"/>
                <w:sz w:val="20"/>
                <w:szCs w:val="20"/>
              </w:rPr>
              <w:t>0</w:t>
            </w:r>
            <w:r w:rsidR="00837B5D">
              <w:rPr>
                <w:rFonts w:ascii="Times New Roman" w:hAnsi="Times New Roman" w:cs="Times New Roman"/>
                <w:sz w:val="20"/>
                <w:szCs w:val="20"/>
              </w:rPr>
              <w:t>,927</w:t>
            </w:r>
          </w:p>
        </w:tc>
        <w:tc>
          <w:tcPr>
            <w:tcW w:w="763" w:type="dxa"/>
            <w:gridSpan w:val="2"/>
            <w:tcBorders>
              <w:top w:val="double" w:sz="4" w:space="0" w:color="auto"/>
            </w:tcBorders>
            <w:vAlign w:val="bottom"/>
          </w:tcPr>
          <w:p w:rsidR="00BC7C50" w:rsidRPr="000050E9" w:rsidRDefault="00BC7C50"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823998" w:rsidRPr="000050E9" w:rsidTr="00F3490D">
        <w:trPr>
          <w:trHeight w:val="339"/>
          <w:jc w:val="center"/>
        </w:trPr>
        <w:tc>
          <w:tcPr>
            <w:tcW w:w="1245" w:type="dxa"/>
            <w:vAlign w:val="bottom"/>
          </w:tcPr>
          <w:p w:rsidR="00823998" w:rsidRPr="000050E9" w:rsidRDefault="00823998" w:rsidP="00F51495">
            <w:pPr>
              <w:spacing w:line="480" w:lineRule="auto"/>
              <w:ind w:firstLine="0"/>
              <w:jc w:val="center"/>
              <w:rPr>
                <w:rFonts w:ascii="Times New Roman" w:hAnsi="Times New Roman" w:cs="Times New Roman"/>
                <w:sz w:val="20"/>
                <w:szCs w:val="20"/>
                <w:vertAlign w:val="subscript"/>
              </w:rPr>
            </w:pPr>
            <w:r w:rsidRPr="000050E9">
              <w:rPr>
                <w:rFonts w:ascii="Times New Roman" w:hAnsi="Times New Roman" w:cs="Times New Roman"/>
                <w:sz w:val="20"/>
                <w:szCs w:val="20"/>
              </w:rPr>
              <w:t>X</w:t>
            </w:r>
            <w:r w:rsidRPr="000050E9">
              <w:rPr>
                <w:rFonts w:ascii="Times New Roman" w:hAnsi="Times New Roman" w:cs="Times New Roman"/>
                <w:sz w:val="20"/>
                <w:szCs w:val="20"/>
                <w:vertAlign w:val="subscript"/>
              </w:rPr>
              <w:t>1</w:t>
            </w:r>
          </w:p>
        </w:tc>
        <w:tc>
          <w:tcPr>
            <w:tcW w:w="2034" w:type="dxa"/>
            <w:vAlign w:val="bottom"/>
          </w:tcPr>
          <w:p w:rsidR="00823998" w:rsidRPr="000050E9"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0,255</w:t>
            </w:r>
          </w:p>
        </w:tc>
        <w:tc>
          <w:tcPr>
            <w:tcW w:w="850" w:type="dxa"/>
            <w:vAlign w:val="bottom"/>
          </w:tcPr>
          <w:p w:rsidR="00823998" w:rsidRPr="000050E9"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0,205</w:t>
            </w:r>
          </w:p>
        </w:tc>
        <w:tc>
          <w:tcPr>
            <w:tcW w:w="811" w:type="dxa"/>
            <w:vAlign w:val="bottom"/>
          </w:tcPr>
          <w:p w:rsidR="00823998" w:rsidRPr="00BC7C50"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1,990</w:t>
            </w:r>
          </w:p>
        </w:tc>
        <w:tc>
          <w:tcPr>
            <w:tcW w:w="711" w:type="dxa"/>
            <w:vAlign w:val="bottom"/>
          </w:tcPr>
          <w:p w:rsidR="00823998" w:rsidRPr="00BC7C50" w:rsidRDefault="00E6422B" w:rsidP="0053199C">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1.660</w:t>
            </w:r>
          </w:p>
        </w:tc>
        <w:tc>
          <w:tcPr>
            <w:tcW w:w="710" w:type="dxa"/>
            <w:vAlign w:val="bottom"/>
          </w:tcPr>
          <w:p w:rsidR="00823998" w:rsidRPr="00BC7C50" w:rsidRDefault="00823998" w:rsidP="00837B5D">
            <w:pPr>
              <w:spacing w:line="480" w:lineRule="auto"/>
              <w:ind w:firstLine="0"/>
              <w:jc w:val="center"/>
              <w:rPr>
                <w:rFonts w:ascii="Times New Roman" w:hAnsi="Times New Roman" w:cs="Times New Roman"/>
                <w:sz w:val="20"/>
                <w:szCs w:val="20"/>
              </w:rPr>
            </w:pPr>
            <w:r w:rsidRPr="00BC7C50">
              <w:rPr>
                <w:rFonts w:ascii="Times New Roman" w:hAnsi="Times New Roman" w:cs="Times New Roman"/>
                <w:sz w:val="20"/>
                <w:szCs w:val="20"/>
              </w:rPr>
              <w:t>0</w:t>
            </w:r>
            <w:r>
              <w:rPr>
                <w:rFonts w:ascii="Times New Roman" w:hAnsi="Times New Roman" w:cs="Times New Roman"/>
                <w:sz w:val="20"/>
                <w:szCs w:val="20"/>
              </w:rPr>
              <w:t>,049</w:t>
            </w:r>
          </w:p>
        </w:tc>
        <w:tc>
          <w:tcPr>
            <w:tcW w:w="763" w:type="dxa"/>
            <w:gridSpan w:val="2"/>
            <w:vAlign w:val="bottom"/>
          </w:tcPr>
          <w:p w:rsidR="00823998" w:rsidRPr="00BC7C50" w:rsidRDefault="00823998" w:rsidP="0053199C">
            <w:pPr>
              <w:spacing w:line="480" w:lineRule="auto"/>
              <w:ind w:firstLine="0"/>
              <w:jc w:val="center"/>
              <w:rPr>
                <w:rFonts w:ascii="Times New Roman" w:hAnsi="Times New Roman" w:cs="Times New Roman"/>
                <w:sz w:val="20"/>
                <w:szCs w:val="20"/>
              </w:rPr>
            </w:pPr>
            <w:r w:rsidRPr="00BC7C50">
              <w:rPr>
                <w:rFonts w:ascii="Times New Roman" w:hAnsi="Times New Roman" w:cs="Times New Roman"/>
                <w:sz w:val="20"/>
                <w:szCs w:val="20"/>
              </w:rPr>
              <w:t>0.05</w:t>
            </w:r>
          </w:p>
        </w:tc>
      </w:tr>
      <w:tr w:rsidR="00823998" w:rsidRPr="000050E9" w:rsidTr="00F3490D">
        <w:trPr>
          <w:trHeight w:val="422"/>
          <w:jc w:val="center"/>
        </w:trPr>
        <w:tc>
          <w:tcPr>
            <w:tcW w:w="1245" w:type="dxa"/>
            <w:vAlign w:val="bottom"/>
          </w:tcPr>
          <w:p w:rsidR="00823998" w:rsidRPr="000050E9" w:rsidRDefault="00823998" w:rsidP="00F51495">
            <w:pPr>
              <w:spacing w:line="480" w:lineRule="auto"/>
              <w:ind w:firstLine="0"/>
              <w:jc w:val="center"/>
              <w:rPr>
                <w:rFonts w:ascii="Times New Roman" w:hAnsi="Times New Roman" w:cs="Times New Roman"/>
                <w:sz w:val="20"/>
                <w:szCs w:val="20"/>
                <w:vertAlign w:val="subscript"/>
              </w:rPr>
            </w:pPr>
            <w:r w:rsidRPr="000050E9">
              <w:rPr>
                <w:rFonts w:ascii="Times New Roman" w:hAnsi="Times New Roman" w:cs="Times New Roman"/>
                <w:sz w:val="20"/>
                <w:szCs w:val="20"/>
              </w:rPr>
              <w:t>X</w:t>
            </w:r>
            <w:r w:rsidRPr="000050E9">
              <w:rPr>
                <w:rFonts w:ascii="Times New Roman" w:hAnsi="Times New Roman" w:cs="Times New Roman"/>
                <w:sz w:val="20"/>
                <w:szCs w:val="20"/>
                <w:vertAlign w:val="subscript"/>
              </w:rPr>
              <w:t>2</w:t>
            </w:r>
          </w:p>
        </w:tc>
        <w:tc>
          <w:tcPr>
            <w:tcW w:w="2034" w:type="dxa"/>
            <w:vAlign w:val="bottom"/>
          </w:tcPr>
          <w:p w:rsidR="00823998" w:rsidRPr="000050E9"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0,100</w:t>
            </w:r>
          </w:p>
        </w:tc>
        <w:tc>
          <w:tcPr>
            <w:tcW w:w="850" w:type="dxa"/>
            <w:vAlign w:val="bottom"/>
          </w:tcPr>
          <w:p w:rsidR="00823998" w:rsidRPr="000050E9"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0,092</w:t>
            </w:r>
          </w:p>
        </w:tc>
        <w:tc>
          <w:tcPr>
            <w:tcW w:w="811" w:type="dxa"/>
            <w:vAlign w:val="bottom"/>
          </w:tcPr>
          <w:p w:rsidR="00823998" w:rsidRPr="00BC7C50"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0,894</w:t>
            </w:r>
          </w:p>
        </w:tc>
        <w:tc>
          <w:tcPr>
            <w:tcW w:w="711" w:type="dxa"/>
            <w:vAlign w:val="bottom"/>
          </w:tcPr>
          <w:p w:rsidR="00823998" w:rsidRPr="00BC7C50" w:rsidRDefault="00E6422B" w:rsidP="0053199C">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1.660</w:t>
            </w:r>
          </w:p>
        </w:tc>
        <w:tc>
          <w:tcPr>
            <w:tcW w:w="710" w:type="dxa"/>
            <w:vAlign w:val="bottom"/>
          </w:tcPr>
          <w:p w:rsidR="00823998" w:rsidRPr="00BC7C50" w:rsidRDefault="00823998" w:rsidP="00837B5D">
            <w:pPr>
              <w:spacing w:line="480" w:lineRule="auto"/>
              <w:ind w:firstLine="0"/>
              <w:jc w:val="center"/>
              <w:rPr>
                <w:rFonts w:ascii="Times New Roman" w:hAnsi="Times New Roman" w:cs="Times New Roman"/>
                <w:sz w:val="20"/>
                <w:szCs w:val="20"/>
              </w:rPr>
            </w:pPr>
            <w:r w:rsidRPr="00BC7C50">
              <w:rPr>
                <w:rFonts w:ascii="Times New Roman" w:hAnsi="Times New Roman" w:cs="Times New Roman"/>
                <w:sz w:val="20"/>
                <w:szCs w:val="20"/>
              </w:rPr>
              <w:t>0</w:t>
            </w:r>
            <w:r>
              <w:rPr>
                <w:rFonts w:ascii="Times New Roman" w:hAnsi="Times New Roman" w:cs="Times New Roman"/>
                <w:sz w:val="20"/>
                <w:szCs w:val="20"/>
              </w:rPr>
              <w:t>,374</w:t>
            </w:r>
          </w:p>
        </w:tc>
        <w:tc>
          <w:tcPr>
            <w:tcW w:w="763" w:type="dxa"/>
            <w:gridSpan w:val="2"/>
            <w:vAlign w:val="bottom"/>
          </w:tcPr>
          <w:p w:rsidR="00823998" w:rsidRPr="00BC7C50" w:rsidRDefault="00823998" w:rsidP="0053199C">
            <w:pPr>
              <w:spacing w:line="480" w:lineRule="auto"/>
              <w:ind w:firstLine="0"/>
              <w:jc w:val="center"/>
              <w:rPr>
                <w:rFonts w:ascii="Times New Roman" w:hAnsi="Times New Roman" w:cs="Times New Roman"/>
                <w:sz w:val="20"/>
                <w:szCs w:val="20"/>
              </w:rPr>
            </w:pPr>
            <w:r w:rsidRPr="00BC7C50">
              <w:rPr>
                <w:rFonts w:ascii="Times New Roman" w:hAnsi="Times New Roman" w:cs="Times New Roman"/>
                <w:sz w:val="20"/>
                <w:szCs w:val="20"/>
              </w:rPr>
              <w:t>0.05</w:t>
            </w:r>
          </w:p>
        </w:tc>
      </w:tr>
      <w:tr w:rsidR="00823998" w:rsidRPr="000050E9" w:rsidTr="00F3490D">
        <w:trPr>
          <w:trHeight w:val="422"/>
          <w:jc w:val="center"/>
        </w:trPr>
        <w:tc>
          <w:tcPr>
            <w:tcW w:w="1245" w:type="dxa"/>
            <w:vAlign w:val="bottom"/>
          </w:tcPr>
          <w:p w:rsidR="00823998" w:rsidRPr="000050E9" w:rsidRDefault="00823998" w:rsidP="00F51495">
            <w:pPr>
              <w:spacing w:line="480" w:lineRule="auto"/>
              <w:ind w:firstLine="0"/>
              <w:jc w:val="center"/>
              <w:rPr>
                <w:rFonts w:ascii="Times New Roman" w:hAnsi="Times New Roman" w:cs="Times New Roman"/>
                <w:sz w:val="20"/>
                <w:szCs w:val="20"/>
                <w:vertAlign w:val="subscript"/>
              </w:rPr>
            </w:pPr>
            <w:r w:rsidRPr="000050E9">
              <w:rPr>
                <w:rFonts w:ascii="Times New Roman" w:hAnsi="Times New Roman" w:cs="Times New Roman"/>
                <w:sz w:val="20"/>
                <w:szCs w:val="20"/>
              </w:rPr>
              <w:t>X</w:t>
            </w:r>
            <w:r w:rsidRPr="000050E9">
              <w:rPr>
                <w:rFonts w:ascii="Times New Roman" w:hAnsi="Times New Roman" w:cs="Times New Roman"/>
                <w:sz w:val="20"/>
                <w:szCs w:val="20"/>
                <w:vertAlign w:val="subscript"/>
              </w:rPr>
              <w:t>3</w:t>
            </w:r>
          </w:p>
        </w:tc>
        <w:tc>
          <w:tcPr>
            <w:tcW w:w="2034" w:type="dxa"/>
            <w:vAlign w:val="bottom"/>
          </w:tcPr>
          <w:p w:rsidR="00823998" w:rsidRPr="000050E9"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0,243</w:t>
            </w:r>
          </w:p>
        </w:tc>
        <w:tc>
          <w:tcPr>
            <w:tcW w:w="850" w:type="dxa"/>
            <w:vAlign w:val="bottom"/>
          </w:tcPr>
          <w:p w:rsidR="00823998" w:rsidRPr="000050E9"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0,171</w:t>
            </w:r>
          </w:p>
        </w:tc>
        <w:tc>
          <w:tcPr>
            <w:tcW w:w="811" w:type="dxa"/>
            <w:vAlign w:val="bottom"/>
          </w:tcPr>
          <w:p w:rsidR="00823998" w:rsidRPr="00BC7C50"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1,932</w:t>
            </w:r>
          </w:p>
        </w:tc>
        <w:tc>
          <w:tcPr>
            <w:tcW w:w="711" w:type="dxa"/>
            <w:vAlign w:val="bottom"/>
          </w:tcPr>
          <w:p w:rsidR="00823998" w:rsidRPr="00BC7C50" w:rsidRDefault="00E6422B" w:rsidP="0053199C">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1.660</w:t>
            </w:r>
          </w:p>
        </w:tc>
        <w:tc>
          <w:tcPr>
            <w:tcW w:w="710" w:type="dxa"/>
            <w:vAlign w:val="bottom"/>
          </w:tcPr>
          <w:p w:rsidR="00823998" w:rsidRPr="00BC7C50" w:rsidRDefault="00823998" w:rsidP="00837B5D">
            <w:pPr>
              <w:spacing w:line="480" w:lineRule="auto"/>
              <w:ind w:firstLine="0"/>
              <w:jc w:val="center"/>
              <w:rPr>
                <w:rFonts w:ascii="Times New Roman" w:hAnsi="Times New Roman" w:cs="Times New Roman"/>
                <w:sz w:val="20"/>
                <w:szCs w:val="20"/>
              </w:rPr>
            </w:pPr>
            <w:r w:rsidRPr="00BC7C50">
              <w:rPr>
                <w:rFonts w:ascii="Times New Roman" w:hAnsi="Times New Roman" w:cs="Times New Roman"/>
                <w:sz w:val="20"/>
                <w:szCs w:val="20"/>
              </w:rPr>
              <w:t>0</w:t>
            </w:r>
            <w:r>
              <w:rPr>
                <w:rFonts w:ascii="Times New Roman" w:hAnsi="Times New Roman" w:cs="Times New Roman"/>
                <w:sz w:val="20"/>
                <w:szCs w:val="20"/>
              </w:rPr>
              <w:t>,056</w:t>
            </w:r>
          </w:p>
        </w:tc>
        <w:tc>
          <w:tcPr>
            <w:tcW w:w="763" w:type="dxa"/>
            <w:gridSpan w:val="2"/>
            <w:vAlign w:val="bottom"/>
          </w:tcPr>
          <w:p w:rsidR="00823998" w:rsidRPr="00BC7C50" w:rsidRDefault="00823998" w:rsidP="0053199C">
            <w:pPr>
              <w:spacing w:line="480" w:lineRule="auto"/>
              <w:ind w:firstLine="0"/>
              <w:jc w:val="center"/>
              <w:rPr>
                <w:rFonts w:ascii="Times New Roman" w:hAnsi="Times New Roman" w:cs="Times New Roman"/>
                <w:sz w:val="20"/>
                <w:szCs w:val="20"/>
              </w:rPr>
            </w:pPr>
            <w:r w:rsidRPr="00BC7C50">
              <w:rPr>
                <w:rFonts w:ascii="Times New Roman" w:hAnsi="Times New Roman" w:cs="Times New Roman"/>
                <w:sz w:val="20"/>
                <w:szCs w:val="20"/>
              </w:rPr>
              <w:t>0.05</w:t>
            </w:r>
          </w:p>
        </w:tc>
      </w:tr>
      <w:tr w:rsidR="00823998" w:rsidRPr="000050E9" w:rsidTr="00F3490D">
        <w:trPr>
          <w:trHeight w:val="422"/>
          <w:jc w:val="center"/>
        </w:trPr>
        <w:tc>
          <w:tcPr>
            <w:tcW w:w="1245" w:type="dxa"/>
            <w:vAlign w:val="bottom"/>
          </w:tcPr>
          <w:p w:rsidR="00823998" w:rsidRPr="000050E9" w:rsidRDefault="00823998" w:rsidP="00F51495">
            <w:pPr>
              <w:spacing w:line="480" w:lineRule="auto"/>
              <w:ind w:firstLine="0"/>
              <w:jc w:val="center"/>
              <w:rPr>
                <w:rFonts w:ascii="Times New Roman" w:hAnsi="Times New Roman" w:cs="Times New Roman"/>
                <w:sz w:val="20"/>
                <w:szCs w:val="20"/>
                <w:vertAlign w:val="subscript"/>
              </w:rPr>
            </w:pPr>
            <w:r w:rsidRPr="000050E9">
              <w:rPr>
                <w:rFonts w:ascii="Times New Roman" w:hAnsi="Times New Roman" w:cs="Times New Roman"/>
                <w:sz w:val="20"/>
                <w:szCs w:val="20"/>
              </w:rPr>
              <w:t>X</w:t>
            </w:r>
            <w:r w:rsidRPr="000050E9">
              <w:rPr>
                <w:rFonts w:ascii="Times New Roman" w:hAnsi="Times New Roman" w:cs="Times New Roman"/>
                <w:sz w:val="20"/>
                <w:szCs w:val="20"/>
                <w:vertAlign w:val="subscript"/>
              </w:rPr>
              <w:t>4</w:t>
            </w:r>
          </w:p>
        </w:tc>
        <w:tc>
          <w:tcPr>
            <w:tcW w:w="2034" w:type="dxa"/>
            <w:vAlign w:val="bottom"/>
          </w:tcPr>
          <w:p w:rsidR="00823998" w:rsidRPr="000050E9"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0,092</w:t>
            </w:r>
          </w:p>
        </w:tc>
        <w:tc>
          <w:tcPr>
            <w:tcW w:w="850" w:type="dxa"/>
            <w:vAlign w:val="bottom"/>
          </w:tcPr>
          <w:p w:rsidR="00823998" w:rsidRPr="000050E9"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0,091</w:t>
            </w:r>
          </w:p>
        </w:tc>
        <w:tc>
          <w:tcPr>
            <w:tcW w:w="811" w:type="dxa"/>
            <w:vAlign w:val="bottom"/>
          </w:tcPr>
          <w:p w:rsidR="00823998" w:rsidRPr="00BC7C50"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0,861</w:t>
            </w:r>
          </w:p>
        </w:tc>
        <w:tc>
          <w:tcPr>
            <w:tcW w:w="711" w:type="dxa"/>
            <w:vAlign w:val="bottom"/>
          </w:tcPr>
          <w:p w:rsidR="00823998" w:rsidRPr="00BC7C50" w:rsidRDefault="00E6422B" w:rsidP="0053199C">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1.660</w:t>
            </w:r>
          </w:p>
        </w:tc>
        <w:tc>
          <w:tcPr>
            <w:tcW w:w="710" w:type="dxa"/>
            <w:vAlign w:val="bottom"/>
          </w:tcPr>
          <w:p w:rsidR="00823998" w:rsidRPr="00BC7C50" w:rsidRDefault="00823998" w:rsidP="00837B5D">
            <w:pPr>
              <w:spacing w:line="480" w:lineRule="auto"/>
              <w:ind w:firstLine="0"/>
              <w:jc w:val="center"/>
              <w:rPr>
                <w:rFonts w:ascii="Times New Roman" w:hAnsi="Times New Roman" w:cs="Times New Roman"/>
                <w:sz w:val="20"/>
                <w:szCs w:val="20"/>
              </w:rPr>
            </w:pPr>
            <w:r w:rsidRPr="00BC7C50">
              <w:rPr>
                <w:rFonts w:ascii="Times New Roman" w:hAnsi="Times New Roman" w:cs="Times New Roman"/>
                <w:sz w:val="20"/>
                <w:szCs w:val="20"/>
              </w:rPr>
              <w:t>0</w:t>
            </w:r>
            <w:r>
              <w:rPr>
                <w:rFonts w:ascii="Times New Roman" w:hAnsi="Times New Roman" w:cs="Times New Roman"/>
                <w:sz w:val="20"/>
                <w:szCs w:val="20"/>
              </w:rPr>
              <w:t>,392</w:t>
            </w:r>
          </w:p>
        </w:tc>
        <w:tc>
          <w:tcPr>
            <w:tcW w:w="763" w:type="dxa"/>
            <w:gridSpan w:val="2"/>
            <w:vAlign w:val="bottom"/>
          </w:tcPr>
          <w:p w:rsidR="00823998" w:rsidRPr="00BC7C50" w:rsidRDefault="00823998" w:rsidP="0053199C">
            <w:pPr>
              <w:spacing w:line="480" w:lineRule="auto"/>
              <w:ind w:firstLine="0"/>
              <w:jc w:val="center"/>
              <w:rPr>
                <w:rFonts w:ascii="Times New Roman" w:hAnsi="Times New Roman" w:cs="Times New Roman"/>
                <w:sz w:val="20"/>
                <w:szCs w:val="20"/>
              </w:rPr>
            </w:pPr>
            <w:r w:rsidRPr="00BC7C50">
              <w:rPr>
                <w:rFonts w:ascii="Times New Roman" w:hAnsi="Times New Roman" w:cs="Times New Roman"/>
                <w:sz w:val="20"/>
                <w:szCs w:val="20"/>
              </w:rPr>
              <w:t>0.05</w:t>
            </w:r>
          </w:p>
        </w:tc>
      </w:tr>
      <w:tr w:rsidR="00823998" w:rsidRPr="000050E9" w:rsidTr="00F3490D">
        <w:trPr>
          <w:trHeight w:val="256"/>
          <w:jc w:val="center"/>
        </w:trPr>
        <w:tc>
          <w:tcPr>
            <w:tcW w:w="1245" w:type="dxa"/>
            <w:vAlign w:val="bottom"/>
          </w:tcPr>
          <w:p w:rsidR="00823998" w:rsidRPr="000050E9" w:rsidRDefault="00823998" w:rsidP="00F51495">
            <w:pPr>
              <w:spacing w:line="480" w:lineRule="auto"/>
              <w:ind w:firstLine="0"/>
              <w:jc w:val="center"/>
              <w:rPr>
                <w:rFonts w:ascii="Times New Roman" w:hAnsi="Times New Roman" w:cs="Times New Roman"/>
                <w:sz w:val="20"/>
                <w:szCs w:val="20"/>
                <w:vertAlign w:val="subscript"/>
              </w:rPr>
            </w:pPr>
            <w:r w:rsidRPr="000050E9">
              <w:rPr>
                <w:rFonts w:ascii="Times New Roman" w:hAnsi="Times New Roman" w:cs="Times New Roman"/>
                <w:sz w:val="20"/>
                <w:szCs w:val="20"/>
              </w:rPr>
              <w:lastRenderedPageBreak/>
              <w:t>X</w:t>
            </w:r>
            <w:r w:rsidRPr="000050E9">
              <w:rPr>
                <w:rFonts w:ascii="Times New Roman" w:hAnsi="Times New Roman" w:cs="Times New Roman"/>
                <w:sz w:val="20"/>
                <w:szCs w:val="20"/>
                <w:vertAlign w:val="subscript"/>
              </w:rPr>
              <w:t>5</w:t>
            </w:r>
          </w:p>
        </w:tc>
        <w:tc>
          <w:tcPr>
            <w:tcW w:w="2034" w:type="dxa"/>
            <w:vAlign w:val="bottom"/>
          </w:tcPr>
          <w:p w:rsidR="00823998" w:rsidRPr="000050E9"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-0,061</w:t>
            </w:r>
          </w:p>
        </w:tc>
        <w:tc>
          <w:tcPr>
            <w:tcW w:w="850" w:type="dxa"/>
            <w:vAlign w:val="bottom"/>
          </w:tcPr>
          <w:p w:rsidR="00823998" w:rsidRPr="000050E9"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-0,066</w:t>
            </w:r>
          </w:p>
        </w:tc>
        <w:tc>
          <w:tcPr>
            <w:tcW w:w="811" w:type="dxa"/>
            <w:vAlign w:val="bottom"/>
          </w:tcPr>
          <w:p w:rsidR="00823998" w:rsidRPr="00BC7C50"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-0,696</w:t>
            </w:r>
          </w:p>
        </w:tc>
        <w:tc>
          <w:tcPr>
            <w:tcW w:w="711" w:type="dxa"/>
            <w:vAlign w:val="bottom"/>
          </w:tcPr>
          <w:p w:rsidR="00823998" w:rsidRPr="00BC7C50" w:rsidRDefault="00E6422B" w:rsidP="0053199C">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1.660</w:t>
            </w:r>
          </w:p>
        </w:tc>
        <w:tc>
          <w:tcPr>
            <w:tcW w:w="710" w:type="dxa"/>
            <w:vAlign w:val="bottom"/>
          </w:tcPr>
          <w:p w:rsidR="00823998" w:rsidRPr="00BC7C50" w:rsidRDefault="00823998" w:rsidP="00837B5D">
            <w:pPr>
              <w:spacing w:line="480" w:lineRule="auto"/>
              <w:ind w:firstLine="0"/>
              <w:jc w:val="center"/>
              <w:rPr>
                <w:rFonts w:ascii="Times New Roman" w:hAnsi="Times New Roman" w:cs="Times New Roman"/>
                <w:sz w:val="20"/>
                <w:szCs w:val="20"/>
              </w:rPr>
            </w:pPr>
            <w:r w:rsidRPr="00BC7C50">
              <w:rPr>
                <w:rFonts w:ascii="Times New Roman" w:hAnsi="Times New Roman" w:cs="Times New Roman"/>
                <w:sz w:val="20"/>
                <w:szCs w:val="20"/>
              </w:rPr>
              <w:t>0</w:t>
            </w:r>
            <w:r>
              <w:rPr>
                <w:rFonts w:ascii="Times New Roman" w:hAnsi="Times New Roman" w:cs="Times New Roman"/>
                <w:sz w:val="20"/>
                <w:szCs w:val="20"/>
              </w:rPr>
              <w:t>,488</w:t>
            </w:r>
          </w:p>
        </w:tc>
        <w:tc>
          <w:tcPr>
            <w:tcW w:w="763" w:type="dxa"/>
            <w:gridSpan w:val="2"/>
            <w:vAlign w:val="bottom"/>
          </w:tcPr>
          <w:p w:rsidR="00823998" w:rsidRPr="00BC7C50" w:rsidRDefault="00823998" w:rsidP="0053199C">
            <w:pPr>
              <w:spacing w:line="480" w:lineRule="auto"/>
              <w:ind w:firstLine="0"/>
              <w:jc w:val="center"/>
              <w:rPr>
                <w:rFonts w:ascii="Times New Roman" w:hAnsi="Times New Roman" w:cs="Times New Roman"/>
                <w:sz w:val="20"/>
                <w:szCs w:val="20"/>
              </w:rPr>
            </w:pPr>
            <w:r w:rsidRPr="00BC7C50">
              <w:rPr>
                <w:rFonts w:ascii="Times New Roman" w:hAnsi="Times New Roman" w:cs="Times New Roman"/>
                <w:sz w:val="20"/>
                <w:szCs w:val="20"/>
              </w:rPr>
              <w:t>0.05</w:t>
            </w:r>
          </w:p>
        </w:tc>
      </w:tr>
      <w:tr w:rsidR="00823998" w:rsidRPr="000050E9" w:rsidTr="00F3490D">
        <w:trPr>
          <w:trHeight w:val="306"/>
          <w:jc w:val="center"/>
        </w:trPr>
        <w:tc>
          <w:tcPr>
            <w:tcW w:w="1245" w:type="dxa"/>
            <w:vAlign w:val="bottom"/>
          </w:tcPr>
          <w:p w:rsidR="00823998" w:rsidRPr="000050E9" w:rsidRDefault="00823998" w:rsidP="00F51495">
            <w:pPr>
              <w:spacing w:line="480" w:lineRule="auto"/>
              <w:ind w:firstLine="0"/>
              <w:jc w:val="center"/>
              <w:rPr>
                <w:rFonts w:ascii="Times New Roman" w:hAnsi="Times New Roman" w:cs="Times New Roman"/>
                <w:sz w:val="20"/>
                <w:szCs w:val="20"/>
                <w:vertAlign w:val="subscript"/>
              </w:rPr>
            </w:pPr>
            <w:r w:rsidRPr="000050E9">
              <w:rPr>
                <w:rFonts w:ascii="Times New Roman" w:hAnsi="Times New Roman" w:cs="Times New Roman"/>
                <w:sz w:val="20"/>
                <w:szCs w:val="20"/>
              </w:rPr>
              <w:t>X</w:t>
            </w:r>
            <w:r w:rsidRPr="000050E9">
              <w:rPr>
                <w:rFonts w:ascii="Times New Roman" w:hAnsi="Times New Roman" w:cs="Times New Roman"/>
                <w:sz w:val="20"/>
                <w:szCs w:val="20"/>
                <w:vertAlign w:val="subscript"/>
              </w:rPr>
              <w:t>6</w:t>
            </w:r>
          </w:p>
        </w:tc>
        <w:tc>
          <w:tcPr>
            <w:tcW w:w="2034" w:type="dxa"/>
            <w:vAlign w:val="bottom"/>
          </w:tcPr>
          <w:p w:rsidR="00823998" w:rsidRPr="000050E9"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0,350</w:t>
            </w:r>
          </w:p>
        </w:tc>
        <w:tc>
          <w:tcPr>
            <w:tcW w:w="850" w:type="dxa"/>
            <w:vAlign w:val="bottom"/>
          </w:tcPr>
          <w:p w:rsidR="00823998" w:rsidRPr="000050E9"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0,314</w:t>
            </w:r>
          </w:p>
        </w:tc>
        <w:tc>
          <w:tcPr>
            <w:tcW w:w="811" w:type="dxa"/>
            <w:vAlign w:val="bottom"/>
          </w:tcPr>
          <w:p w:rsidR="00823998" w:rsidRPr="00BC7C50" w:rsidRDefault="00823998" w:rsidP="00F51495">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3,204</w:t>
            </w:r>
          </w:p>
        </w:tc>
        <w:tc>
          <w:tcPr>
            <w:tcW w:w="711" w:type="dxa"/>
            <w:vAlign w:val="bottom"/>
          </w:tcPr>
          <w:p w:rsidR="00823998" w:rsidRPr="00BC7C50" w:rsidRDefault="00E6422B" w:rsidP="0053199C">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1.660</w:t>
            </w:r>
          </w:p>
        </w:tc>
        <w:tc>
          <w:tcPr>
            <w:tcW w:w="710" w:type="dxa"/>
            <w:vAlign w:val="bottom"/>
          </w:tcPr>
          <w:p w:rsidR="00823998" w:rsidRPr="00BC7C50" w:rsidRDefault="00823998" w:rsidP="00837B5D">
            <w:pPr>
              <w:spacing w:line="480" w:lineRule="auto"/>
              <w:ind w:firstLine="0"/>
              <w:jc w:val="center"/>
              <w:rPr>
                <w:rFonts w:ascii="Times New Roman" w:hAnsi="Times New Roman" w:cs="Times New Roman"/>
                <w:sz w:val="20"/>
                <w:szCs w:val="20"/>
              </w:rPr>
            </w:pPr>
            <w:r w:rsidRPr="00BC7C50">
              <w:rPr>
                <w:rFonts w:ascii="Times New Roman" w:hAnsi="Times New Roman" w:cs="Times New Roman"/>
                <w:sz w:val="20"/>
                <w:szCs w:val="20"/>
              </w:rPr>
              <w:t>0</w:t>
            </w:r>
            <w:r>
              <w:rPr>
                <w:rFonts w:ascii="Times New Roman" w:hAnsi="Times New Roman" w:cs="Times New Roman"/>
                <w:sz w:val="20"/>
                <w:szCs w:val="20"/>
              </w:rPr>
              <w:t>,002</w:t>
            </w:r>
          </w:p>
        </w:tc>
        <w:tc>
          <w:tcPr>
            <w:tcW w:w="763" w:type="dxa"/>
            <w:gridSpan w:val="2"/>
            <w:vAlign w:val="bottom"/>
          </w:tcPr>
          <w:p w:rsidR="00823998" w:rsidRPr="00BC7C50" w:rsidRDefault="00823998" w:rsidP="0053199C">
            <w:pPr>
              <w:spacing w:line="480" w:lineRule="auto"/>
              <w:ind w:firstLine="0"/>
              <w:jc w:val="center"/>
              <w:rPr>
                <w:rFonts w:ascii="Times New Roman" w:hAnsi="Times New Roman" w:cs="Times New Roman"/>
                <w:sz w:val="20"/>
                <w:szCs w:val="20"/>
              </w:rPr>
            </w:pPr>
            <w:r>
              <w:rPr>
                <w:rFonts w:ascii="Times New Roman" w:hAnsi="Times New Roman" w:cs="Times New Roman"/>
                <w:sz w:val="20"/>
                <w:szCs w:val="20"/>
              </w:rPr>
              <w:t>0.05</w:t>
            </w:r>
          </w:p>
        </w:tc>
      </w:tr>
      <w:tr w:rsidR="00BC7C50" w:rsidRPr="000050E9" w:rsidTr="00BC7C50">
        <w:trPr>
          <w:gridAfter w:val="1"/>
          <w:wAfter w:w="7" w:type="dxa"/>
          <w:trHeight w:val="422"/>
          <w:jc w:val="center"/>
        </w:trPr>
        <w:tc>
          <w:tcPr>
            <w:tcW w:w="4940" w:type="dxa"/>
            <w:gridSpan w:val="4"/>
            <w:vAlign w:val="center"/>
          </w:tcPr>
          <w:p w:rsidR="00BC7C50" w:rsidRPr="000050E9" w:rsidRDefault="00BC7C50" w:rsidP="00F51495">
            <w:pPr>
              <w:spacing w:line="480" w:lineRule="auto"/>
              <w:ind w:firstLine="0"/>
              <w:rPr>
                <w:rFonts w:ascii="Times New Roman" w:hAnsi="Times New Roman" w:cs="Times New Roman"/>
                <w:sz w:val="20"/>
                <w:szCs w:val="20"/>
              </w:rPr>
            </w:pPr>
            <w:r>
              <w:rPr>
                <w:rFonts w:ascii="Times New Roman" w:hAnsi="Times New Roman" w:cs="Times New Roman"/>
                <w:sz w:val="20"/>
                <w:szCs w:val="20"/>
              </w:rPr>
              <w:t>N = 105</w:t>
            </w:r>
          </w:p>
        </w:tc>
        <w:tc>
          <w:tcPr>
            <w:tcW w:w="2177" w:type="dxa"/>
            <w:gridSpan w:val="3"/>
            <w:tcBorders>
              <w:right w:val="single" w:sz="4" w:space="0" w:color="000000" w:themeColor="text1"/>
            </w:tcBorders>
            <w:vAlign w:val="center"/>
          </w:tcPr>
          <w:p w:rsidR="00BC7C50" w:rsidRPr="000050E9" w:rsidRDefault="00BC7C50" w:rsidP="00F51495">
            <w:pPr>
              <w:spacing w:line="480" w:lineRule="auto"/>
              <w:ind w:firstLine="0"/>
              <w:rPr>
                <w:rFonts w:ascii="Times New Roman" w:hAnsi="Times New Roman" w:cs="Times New Roman"/>
                <w:sz w:val="20"/>
                <w:szCs w:val="20"/>
              </w:rPr>
            </w:pPr>
            <w:r>
              <w:rPr>
                <w:rFonts w:ascii="Times New Roman" w:hAnsi="Times New Roman" w:cs="Times New Roman"/>
                <w:sz w:val="20"/>
                <w:szCs w:val="20"/>
              </w:rPr>
              <w:t xml:space="preserve">F hitung = </w:t>
            </w:r>
            <w:r w:rsidR="00837B5D">
              <w:rPr>
                <w:rFonts w:ascii="Times New Roman" w:hAnsi="Times New Roman" w:cs="Times New Roman"/>
                <w:sz w:val="20"/>
                <w:szCs w:val="20"/>
              </w:rPr>
              <w:t>10,304</w:t>
            </w:r>
          </w:p>
        </w:tc>
      </w:tr>
      <w:tr w:rsidR="00BC7C50" w:rsidRPr="000050E9" w:rsidTr="00BC7C50">
        <w:trPr>
          <w:gridAfter w:val="1"/>
          <w:wAfter w:w="7" w:type="dxa"/>
          <w:trHeight w:val="422"/>
          <w:jc w:val="center"/>
        </w:trPr>
        <w:tc>
          <w:tcPr>
            <w:tcW w:w="4940" w:type="dxa"/>
            <w:gridSpan w:val="4"/>
            <w:vAlign w:val="center"/>
          </w:tcPr>
          <w:p w:rsidR="00BC7C50" w:rsidRPr="000050E9" w:rsidRDefault="00BC7C50" w:rsidP="00F51495">
            <w:pPr>
              <w:spacing w:line="480" w:lineRule="auto"/>
              <w:ind w:firstLine="0"/>
              <w:rPr>
                <w:rFonts w:ascii="Times New Roman" w:hAnsi="Times New Roman" w:cs="Times New Roman"/>
                <w:sz w:val="20"/>
                <w:szCs w:val="20"/>
              </w:rPr>
            </w:pPr>
            <w:r>
              <w:rPr>
                <w:rFonts w:ascii="Times New Roman" w:hAnsi="Times New Roman" w:cs="Times New Roman"/>
                <w:sz w:val="20"/>
                <w:szCs w:val="20"/>
              </w:rPr>
              <w:t>R = 0</w:t>
            </w:r>
            <w:r w:rsidR="00837B5D">
              <w:rPr>
                <w:rFonts w:ascii="Times New Roman" w:hAnsi="Times New Roman" w:cs="Times New Roman"/>
                <w:sz w:val="20"/>
                <w:szCs w:val="20"/>
              </w:rPr>
              <w:t>,622</w:t>
            </w:r>
          </w:p>
        </w:tc>
        <w:tc>
          <w:tcPr>
            <w:tcW w:w="2177" w:type="dxa"/>
            <w:gridSpan w:val="3"/>
            <w:tcBorders>
              <w:right w:val="single" w:sz="4" w:space="0" w:color="000000" w:themeColor="text1"/>
            </w:tcBorders>
            <w:vAlign w:val="center"/>
          </w:tcPr>
          <w:p w:rsidR="00BC7C50" w:rsidRPr="000050E9" w:rsidRDefault="00BC7C50" w:rsidP="00F51495">
            <w:pPr>
              <w:spacing w:line="480" w:lineRule="auto"/>
              <w:ind w:firstLine="0"/>
              <w:rPr>
                <w:rFonts w:ascii="Times New Roman" w:hAnsi="Times New Roman" w:cs="Times New Roman"/>
                <w:sz w:val="20"/>
                <w:szCs w:val="20"/>
              </w:rPr>
            </w:pPr>
            <w:r>
              <w:rPr>
                <w:rFonts w:ascii="Times New Roman" w:hAnsi="Times New Roman" w:cs="Times New Roman"/>
                <w:sz w:val="20"/>
                <w:szCs w:val="20"/>
              </w:rPr>
              <w:t>F tabel = 2.19</w:t>
            </w:r>
          </w:p>
        </w:tc>
      </w:tr>
      <w:tr w:rsidR="00BC7C50" w:rsidRPr="000050E9" w:rsidTr="00BC7C50">
        <w:trPr>
          <w:gridAfter w:val="1"/>
          <w:wAfter w:w="7" w:type="dxa"/>
          <w:trHeight w:val="422"/>
          <w:jc w:val="center"/>
        </w:trPr>
        <w:tc>
          <w:tcPr>
            <w:tcW w:w="4940" w:type="dxa"/>
            <w:gridSpan w:val="4"/>
            <w:vAlign w:val="center"/>
          </w:tcPr>
          <w:p w:rsidR="00BC7C50" w:rsidRPr="000050E9" w:rsidRDefault="00BC7C50" w:rsidP="00F51495">
            <w:pPr>
              <w:spacing w:line="480" w:lineRule="auto"/>
              <w:ind w:firstLine="0"/>
              <w:rPr>
                <w:rFonts w:ascii="Times New Roman" w:hAnsi="Times New Roman" w:cs="Times New Roman"/>
                <w:sz w:val="20"/>
                <w:szCs w:val="20"/>
              </w:rPr>
            </w:pPr>
            <w:r>
              <w:rPr>
                <w:rFonts w:ascii="Times New Roman" w:hAnsi="Times New Roman" w:cs="Times New Roman"/>
                <w:sz w:val="20"/>
                <w:szCs w:val="20"/>
              </w:rPr>
              <w:t>R Square = 0</w:t>
            </w:r>
            <w:r w:rsidR="00837B5D">
              <w:rPr>
                <w:rFonts w:ascii="Times New Roman" w:hAnsi="Times New Roman" w:cs="Times New Roman"/>
                <w:sz w:val="20"/>
                <w:szCs w:val="20"/>
              </w:rPr>
              <w:t>,387</w:t>
            </w:r>
          </w:p>
        </w:tc>
        <w:tc>
          <w:tcPr>
            <w:tcW w:w="2177" w:type="dxa"/>
            <w:gridSpan w:val="3"/>
            <w:tcBorders>
              <w:right w:val="single" w:sz="4" w:space="0" w:color="000000" w:themeColor="text1"/>
            </w:tcBorders>
            <w:vAlign w:val="center"/>
          </w:tcPr>
          <w:p w:rsidR="00BC7C50" w:rsidRPr="000050E9" w:rsidRDefault="00BC7C50" w:rsidP="00F51495">
            <w:pPr>
              <w:spacing w:line="480" w:lineRule="auto"/>
              <w:ind w:firstLine="0"/>
              <w:rPr>
                <w:rFonts w:ascii="Times New Roman" w:hAnsi="Times New Roman" w:cs="Times New Roman"/>
                <w:sz w:val="20"/>
                <w:szCs w:val="20"/>
              </w:rPr>
            </w:pPr>
            <w:r>
              <w:rPr>
                <w:rFonts w:ascii="Times New Roman" w:hAnsi="Times New Roman" w:cs="Times New Roman"/>
                <w:sz w:val="20"/>
                <w:szCs w:val="20"/>
              </w:rPr>
              <w:t>Sig F = 0.000</w:t>
            </w:r>
          </w:p>
        </w:tc>
      </w:tr>
      <w:tr w:rsidR="00BC7C50" w:rsidRPr="000050E9" w:rsidTr="00BC7C50">
        <w:trPr>
          <w:gridAfter w:val="1"/>
          <w:wAfter w:w="7" w:type="dxa"/>
          <w:trHeight w:val="69"/>
          <w:jc w:val="center"/>
        </w:trPr>
        <w:tc>
          <w:tcPr>
            <w:tcW w:w="4940" w:type="dxa"/>
            <w:gridSpan w:val="4"/>
            <w:vAlign w:val="center"/>
          </w:tcPr>
          <w:p w:rsidR="00BC7C50" w:rsidRPr="000050E9" w:rsidRDefault="00BC7C50" w:rsidP="00F51495">
            <w:pPr>
              <w:spacing w:line="480" w:lineRule="auto"/>
              <w:ind w:firstLine="0"/>
              <w:rPr>
                <w:rFonts w:ascii="Times New Roman" w:hAnsi="Times New Roman" w:cs="Times New Roman"/>
                <w:sz w:val="20"/>
                <w:szCs w:val="20"/>
              </w:rPr>
            </w:pPr>
            <w:r>
              <w:rPr>
                <w:rFonts w:ascii="Times New Roman" w:hAnsi="Times New Roman" w:cs="Times New Roman"/>
                <w:sz w:val="20"/>
                <w:szCs w:val="20"/>
              </w:rPr>
              <w:t>Adjusted R Square = 0</w:t>
            </w:r>
            <w:r w:rsidR="00837B5D">
              <w:rPr>
                <w:rFonts w:ascii="Times New Roman" w:hAnsi="Times New Roman" w:cs="Times New Roman"/>
                <w:sz w:val="20"/>
                <w:szCs w:val="20"/>
              </w:rPr>
              <w:t>,349</w:t>
            </w:r>
          </w:p>
        </w:tc>
        <w:tc>
          <w:tcPr>
            <w:tcW w:w="2177" w:type="dxa"/>
            <w:gridSpan w:val="3"/>
            <w:tcBorders>
              <w:right w:val="single" w:sz="4" w:space="0" w:color="000000" w:themeColor="text1"/>
            </w:tcBorders>
            <w:vAlign w:val="center"/>
          </w:tcPr>
          <w:p w:rsidR="00BC7C50" w:rsidRPr="000050E9" w:rsidRDefault="00BC7C50" w:rsidP="00F51495">
            <w:pPr>
              <w:spacing w:line="480" w:lineRule="auto"/>
              <w:ind w:firstLine="0"/>
              <w:rPr>
                <w:rFonts w:ascii="Times New Roman" w:hAnsi="Times New Roman" w:cs="Times New Roman"/>
                <w:sz w:val="20"/>
                <w:szCs w:val="20"/>
              </w:rPr>
            </w:pPr>
            <w:r>
              <w:rPr>
                <w:rFonts w:ascii="Times New Roman" w:hAnsi="Times New Roman" w:cs="Times New Roman"/>
                <w:sz w:val="20"/>
                <w:szCs w:val="20"/>
              </w:rPr>
              <w:t>Alpha = 0.05</w:t>
            </w:r>
          </w:p>
        </w:tc>
      </w:tr>
    </w:tbl>
    <w:p w:rsidR="00C56E68" w:rsidRDefault="00C56E68" w:rsidP="00C56E68">
      <w:pPr>
        <w:autoSpaceDE w:val="0"/>
        <w:autoSpaceDN w:val="0"/>
        <w:adjustRightInd w:val="0"/>
        <w:spacing w:line="400" w:lineRule="atLeast"/>
        <w:ind w:left="709" w:firstLine="0"/>
        <w:rPr>
          <w:rFonts w:ascii="Times New Roman" w:hAnsi="Times New Roman" w:cs="Times New Roman"/>
          <w:sz w:val="20"/>
          <w:szCs w:val="20"/>
        </w:rPr>
      </w:pPr>
      <w:r>
        <w:rPr>
          <w:rFonts w:ascii="Times New Roman" w:hAnsi="Times New Roman" w:cs="Times New Roman"/>
          <w:i/>
          <w:sz w:val="20"/>
          <w:szCs w:val="20"/>
        </w:rPr>
        <w:t>Sumber:  Data Primer Diolah</w:t>
      </w:r>
    </w:p>
    <w:p w:rsidR="00C56E68" w:rsidRPr="00C56E68" w:rsidRDefault="0078218B" w:rsidP="00C56E68">
      <w:pPr>
        <w:autoSpaceDE w:val="0"/>
        <w:autoSpaceDN w:val="0"/>
        <w:adjustRightInd w:val="0"/>
        <w:spacing w:line="400" w:lineRule="atLeast"/>
        <w:ind w:firstLine="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33.1pt;margin-top:11.9pt;width:370.9pt;height:25.15pt;z-index:251658240">
            <v:textbox>
              <w:txbxContent>
                <w:p w:rsidR="006F79DE" w:rsidRPr="00837B5D" w:rsidRDefault="006F79DE" w:rsidP="00C56E68">
                  <w:pPr>
                    <w:ind w:left="-142" w:right="-117" w:firstLine="0"/>
                    <w:jc w:val="center"/>
                    <w:rPr>
                      <w:rFonts w:ascii="Times New Roman" w:hAnsi="Times New Roman" w:cs="Times New Roman"/>
                      <w:b/>
                    </w:rPr>
                  </w:pPr>
                  <w:r w:rsidRPr="00837B5D">
                    <w:rPr>
                      <w:rFonts w:ascii="Times New Roman" w:hAnsi="Times New Roman" w:cs="Times New Roman"/>
                      <w:b/>
                    </w:rPr>
                    <w:t xml:space="preserve">Y = </w:t>
                  </w:r>
                  <w:r w:rsidRPr="00837B5D">
                    <w:rPr>
                      <w:rFonts w:ascii="Times New Roman" w:hAnsi="Times New Roman" w:cs="Times New Roman"/>
                      <w:b/>
                      <w:sz w:val="20"/>
                      <w:szCs w:val="20"/>
                    </w:rPr>
                    <w:t>0,051</w:t>
                  </w:r>
                  <w:r w:rsidRPr="00837B5D">
                    <w:rPr>
                      <w:rFonts w:ascii="Times New Roman" w:hAnsi="Times New Roman" w:cs="Times New Roman"/>
                      <w:b/>
                    </w:rPr>
                    <w:t xml:space="preserve">+ </w:t>
                  </w:r>
                  <w:r w:rsidRPr="00837B5D">
                    <w:rPr>
                      <w:rFonts w:ascii="Times New Roman" w:hAnsi="Times New Roman" w:cs="Times New Roman"/>
                      <w:b/>
                      <w:sz w:val="20"/>
                      <w:szCs w:val="20"/>
                    </w:rPr>
                    <w:t xml:space="preserve">0,255 </w:t>
                  </w:r>
                  <w:r w:rsidRPr="00837B5D">
                    <w:rPr>
                      <w:rFonts w:ascii="Times New Roman" w:hAnsi="Times New Roman" w:cs="Times New Roman"/>
                      <w:b/>
                    </w:rPr>
                    <w:t>X</w:t>
                  </w:r>
                  <w:r w:rsidRPr="00837B5D">
                    <w:rPr>
                      <w:rFonts w:ascii="Times New Roman" w:hAnsi="Times New Roman" w:cs="Times New Roman"/>
                      <w:b/>
                      <w:vertAlign w:val="subscript"/>
                    </w:rPr>
                    <w:t>1</w:t>
                  </w:r>
                  <w:r w:rsidRPr="00837B5D">
                    <w:rPr>
                      <w:rFonts w:ascii="Times New Roman" w:hAnsi="Times New Roman" w:cs="Times New Roman"/>
                      <w:b/>
                    </w:rPr>
                    <w:t xml:space="preserve"> + </w:t>
                  </w:r>
                  <w:r w:rsidRPr="00837B5D">
                    <w:rPr>
                      <w:rFonts w:ascii="Times New Roman" w:hAnsi="Times New Roman" w:cs="Times New Roman"/>
                      <w:b/>
                      <w:sz w:val="20"/>
                      <w:szCs w:val="20"/>
                    </w:rPr>
                    <w:t xml:space="preserve">0,100 </w:t>
                  </w:r>
                  <w:r w:rsidRPr="00837B5D">
                    <w:rPr>
                      <w:rFonts w:ascii="Times New Roman" w:hAnsi="Times New Roman" w:cs="Times New Roman"/>
                      <w:b/>
                    </w:rPr>
                    <w:t>X</w:t>
                  </w:r>
                  <w:r w:rsidRPr="00837B5D">
                    <w:rPr>
                      <w:rFonts w:ascii="Times New Roman" w:hAnsi="Times New Roman" w:cs="Times New Roman"/>
                      <w:b/>
                      <w:vertAlign w:val="subscript"/>
                    </w:rPr>
                    <w:t>2</w:t>
                  </w:r>
                  <w:r w:rsidRPr="00837B5D">
                    <w:rPr>
                      <w:rFonts w:ascii="Times New Roman" w:hAnsi="Times New Roman" w:cs="Times New Roman"/>
                      <w:b/>
                    </w:rPr>
                    <w:t xml:space="preserve"> + </w:t>
                  </w:r>
                  <w:r w:rsidRPr="00837B5D">
                    <w:rPr>
                      <w:rFonts w:ascii="Times New Roman" w:hAnsi="Times New Roman" w:cs="Times New Roman"/>
                      <w:b/>
                      <w:sz w:val="20"/>
                      <w:szCs w:val="20"/>
                    </w:rPr>
                    <w:t>0,243</w:t>
                  </w:r>
                  <w:r w:rsidRPr="00837B5D">
                    <w:rPr>
                      <w:rFonts w:ascii="Times New Roman" w:hAnsi="Times New Roman" w:cs="Times New Roman"/>
                      <w:b/>
                    </w:rPr>
                    <w:t xml:space="preserve"> X</w:t>
                  </w:r>
                  <w:r w:rsidRPr="00837B5D">
                    <w:rPr>
                      <w:rFonts w:ascii="Times New Roman" w:hAnsi="Times New Roman" w:cs="Times New Roman"/>
                      <w:b/>
                      <w:vertAlign w:val="subscript"/>
                    </w:rPr>
                    <w:t>3</w:t>
                  </w:r>
                  <w:r w:rsidRPr="00837B5D">
                    <w:rPr>
                      <w:rFonts w:ascii="Times New Roman" w:hAnsi="Times New Roman" w:cs="Times New Roman"/>
                      <w:b/>
                    </w:rPr>
                    <w:t xml:space="preserve"> + </w:t>
                  </w:r>
                  <w:r w:rsidRPr="00837B5D">
                    <w:rPr>
                      <w:rFonts w:ascii="Times New Roman" w:hAnsi="Times New Roman" w:cs="Times New Roman"/>
                      <w:b/>
                      <w:sz w:val="20"/>
                      <w:szCs w:val="20"/>
                    </w:rPr>
                    <w:t xml:space="preserve">0,092 </w:t>
                  </w:r>
                  <w:r w:rsidRPr="00837B5D">
                    <w:rPr>
                      <w:rFonts w:ascii="Times New Roman" w:hAnsi="Times New Roman" w:cs="Times New Roman"/>
                      <w:b/>
                    </w:rPr>
                    <w:t>X</w:t>
                  </w:r>
                  <w:r w:rsidRPr="00837B5D">
                    <w:rPr>
                      <w:rFonts w:ascii="Times New Roman" w:hAnsi="Times New Roman" w:cs="Times New Roman"/>
                      <w:b/>
                      <w:vertAlign w:val="subscript"/>
                    </w:rPr>
                    <w:t>4</w:t>
                  </w:r>
                  <w:r>
                    <w:rPr>
                      <w:rFonts w:ascii="Times New Roman" w:hAnsi="Times New Roman" w:cs="Times New Roman"/>
                      <w:b/>
                    </w:rPr>
                    <w:t xml:space="preserve"> -</w:t>
                  </w:r>
                  <w:r w:rsidRPr="00837B5D">
                    <w:rPr>
                      <w:rFonts w:ascii="Times New Roman" w:hAnsi="Times New Roman" w:cs="Times New Roman"/>
                      <w:b/>
                    </w:rPr>
                    <w:t xml:space="preserve"> </w:t>
                  </w:r>
                  <w:r w:rsidRPr="00837B5D">
                    <w:rPr>
                      <w:rFonts w:ascii="Times New Roman" w:hAnsi="Times New Roman" w:cs="Times New Roman"/>
                      <w:b/>
                      <w:sz w:val="20"/>
                      <w:szCs w:val="20"/>
                    </w:rPr>
                    <w:t xml:space="preserve">0,061 </w:t>
                  </w:r>
                  <w:r w:rsidRPr="00837B5D">
                    <w:rPr>
                      <w:rFonts w:ascii="Times New Roman" w:hAnsi="Times New Roman" w:cs="Times New Roman"/>
                      <w:b/>
                    </w:rPr>
                    <w:t>X</w:t>
                  </w:r>
                  <w:r w:rsidRPr="00837B5D">
                    <w:rPr>
                      <w:rFonts w:ascii="Times New Roman" w:hAnsi="Times New Roman" w:cs="Times New Roman"/>
                      <w:b/>
                      <w:vertAlign w:val="subscript"/>
                    </w:rPr>
                    <w:t>5</w:t>
                  </w:r>
                  <w:r w:rsidRPr="00837B5D">
                    <w:rPr>
                      <w:rFonts w:ascii="Times New Roman" w:hAnsi="Times New Roman" w:cs="Times New Roman"/>
                      <w:b/>
                    </w:rPr>
                    <w:t xml:space="preserve"> + </w:t>
                  </w:r>
                  <w:r w:rsidRPr="00837B5D">
                    <w:rPr>
                      <w:rFonts w:ascii="Times New Roman" w:hAnsi="Times New Roman" w:cs="Times New Roman"/>
                      <w:b/>
                      <w:sz w:val="20"/>
                      <w:szCs w:val="20"/>
                    </w:rPr>
                    <w:t xml:space="preserve">0,350 </w:t>
                  </w:r>
                  <w:r w:rsidRPr="00837B5D">
                    <w:rPr>
                      <w:rFonts w:ascii="Times New Roman" w:hAnsi="Times New Roman" w:cs="Times New Roman"/>
                      <w:b/>
                    </w:rPr>
                    <w:t>X</w:t>
                  </w:r>
                  <w:r w:rsidRPr="00837B5D">
                    <w:rPr>
                      <w:rFonts w:ascii="Times New Roman" w:hAnsi="Times New Roman" w:cs="Times New Roman"/>
                      <w:b/>
                      <w:vertAlign w:val="subscript"/>
                    </w:rPr>
                    <w:t>6</w:t>
                  </w:r>
                </w:p>
              </w:txbxContent>
            </v:textbox>
          </v:shape>
        </w:pict>
      </w:r>
    </w:p>
    <w:p w:rsidR="00C56E68" w:rsidRDefault="00C56E68" w:rsidP="00135EC9">
      <w:pPr>
        <w:ind w:firstLine="0"/>
        <w:rPr>
          <w:rFonts w:ascii="Times New Roman" w:hAnsi="Times New Roman" w:cs="Times New Roman"/>
          <w:sz w:val="24"/>
          <w:szCs w:val="24"/>
        </w:rPr>
      </w:pPr>
    </w:p>
    <w:p w:rsidR="00135EC9" w:rsidRDefault="00135EC9" w:rsidP="00C56E68">
      <w:pPr>
        <w:spacing w:line="480" w:lineRule="auto"/>
        <w:ind w:left="709" w:firstLine="11"/>
        <w:rPr>
          <w:rFonts w:ascii="Times New Roman" w:hAnsi="Times New Roman" w:cs="Times New Roman"/>
          <w:sz w:val="24"/>
          <w:szCs w:val="24"/>
        </w:rPr>
      </w:pPr>
    </w:p>
    <w:p w:rsidR="00C56E68" w:rsidRDefault="00C56E68" w:rsidP="00C56E68">
      <w:pPr>
        <w:spacing w:line="480" w:lineRule="auto"/>
        <w:ind w:left="709" w:firstLine="11"/>
        <w:rPr>
          <w:rFonts w:ascii="Times New Roman" w:hAnsi="Times New Roman" w:cs="Times New Roman"/>
          <w:sz w:val="24"/>
          <w:szCs w:val="24"/>
        </w:rPr>
      </w:pPr>
      <w:r>
        <w:rPr>
          <w:rFonts w:ascii="Times New Roman" w:hAnsi="Times New Roman" w:cs="Times New Roman"/>
          <w:sz w:val="24"/>
          <w:szCs w:val="24"/>
        </w:rPr>
        <w:t>Di mana:</w:t>
      </w:r>
    </w:p>
    <w:p w:rsidR="00C56E68" w:rsidRDefault="00C56E68" w:rsidP="00C56E68">
      <w:pPr>
        <w:spacing w:line="480" w:lineRule="auto"/>
        <w:ind w:left="709" w:firstLine="11"/>
        <w:rPr>
          <w:rFonts w:ascii="Times New Roman" w:hAnsi="Times New Roman" w:cs="Times New Roman"/>
          <w:sz w:val="24"/>
          <w:szCs w:val="24"/>
        </w:rPr>
      </w:pPr>
      <w:r>
        <w:rPr>
          <w:rFonts w:ascii="Times New Roman" w:hAnsi="Times New Roman" w:cs="Times New Roman"/>
          <w:sz w:val="24"/>
          <w:szCs w:val="24"/>
        </w:rPr>
        <w:t xml:space="preserve">Y = </w:t>
      </w:r>
      <w:r w:rsidR="007C6849">
        <w:rPr>
          <w:rFonts w:ascii="Times New Roman" w:hAnsi="Times New Roman" w:cs="Times New Roman"/>
          <w:sz w:val="24"/>
          <w:szCs w:val="24"/>
        </w:rPr>
        <w:t>Keputusan Pembelian</w:t>
      </w:r>
    </w:p>
    <w:p w:rsidR="007C6849" w:rsidRDefault="007C6849" w:rsidP="00C56E68">
      <w:pPr>
        <w:spacing w:line="480" w:lineRule="auto"/>
        <w:ind w:left="709" w:firstLine="11"/>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 Produk</w:t>
      </w:r>
    </w:p>
    <w:p w:rsidR="007C6849" w:rsidRDefault="007C6849" w:rsidP="00C56E68">
      <w:pPr>
        <w:spacing w:line="480" w:lineRule="auto"/>
        <w:ind w:left="709" w:firstLine="11"/>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 Harga</w:t>
      </w:r>
    </w:p>
    <w:p w:rsidR="007C6849" w:rsidRDefault="007C6849" w:rsidP="00C56E68">
      <w:pPr>
        <w:spacing w:line="480" w:lineRule="auto"/>
        <w:ind w:left="709" w:firstLine="11"/>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xml:space="preserve"> = Lokasi</w:t>
      </w:r>
    </w:p>
    <w:p w:rsidR="007C6849" w:rsidRDefault="007C6849" w:rsidP="00C56E68">
      <w:pPr>
        <w:spacing w:line="480" w:lineRule="auto"/>
        <w:ind w:left="709" w:firstLine="11"/>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4</w:t>
      </w:r>
      <w:r>
        <w:rPr>
          <w:rFonts w:ascii="Times New Roman" w:hAnsi="Times New Roman" w:cs="Times New Roman"/>
          <w:sz w:val="24"/>
          <w:szCs w:val="24"/>
        </w:rPr>
        <w:t xml:space="preserve"> = Pelayanan Eceran </w:t>
      </w:r>
      <w:r>
        <w:rPr>
          <w:rFonts w:ascii="Times New Roman" w:hAnsi="Times New Roman" w:cs="Times New Roman"/>
          <w:i/>
          <w:sz w:val="24"/>
          <w:szCs w:val="24"/>
        </w:rPr>
        <w:t>(Retail Service)</w:t>
      </w:r>
    </w:p>
    <w:p w:rsidR="007C6849" w:rsidRDefault="007C6849" w:rsidP="00C56E68">
      <w:pPr>
        <w:spacing w:line="480" w:lineRule="auto"/>
        <w:ind w:left="709" w:firstLine="11"/>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5</w:t>
      </w:r>
      <w:r>
        <w:rPr>
          <w:rFonts w:ascii="Times New Roman" w:hAnsi="Times New Roman" w:cs="Times New Roman"/>
          <w:sz w:val="24"/>
          <w:szCs w:val="24"/>
        </w:rPr>
        <w:t xml:space="preserve"> = Promosi</w:t>
      </w:r>
    </w:p>
    <w:p w:rsidR="007C6849" w:rsidRDefault="007C6849" w:rsidP="00C56E68">
      <w:pPr>
        <w:spacing w:line="480" w:lineRule="auto"/>
        <w:ind w:left="709" w:firstLine="11"/>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6</w:t>
      </w:r>
      <w:r>
        <w:rPr>
          <w:rFonts w:ascii="Times New Roman" w:hAnsi="Times New Roman" w:cs="Times New Roman"/>
          <w:sz w:val="24"/>
          <w:szCs w:val="24"/>
        </w:rPr>
        <w:t xml:space="preserve"> = Presentasi</w:t>
      </w:r>
    </w:p>
    <w:p w:rsidR="009D7058" w:rsidRDefault="009D7058" w:rsidP="009D705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analisis regresi linear pada tabel 4.15 maka dihasilkan persamaan regresi linear berganda sebagai berikut:</w:t>
      </w:r>
    </w:p>
    <w:p w:rsidR="009D7058" w:rsidRPr="00F51495" w:rsidRDefault="009D7058" w:rsidP="009D7058">
      <w:pPr>
        <w:ind w:left="-142" w:right="-117" w:firstLine="0"/>
        <w:jc w:val="center"/>
        <w:rPr>
          <w:rFonts w:ascii="Times New Roman" w:hAnsi="Times New Roman" w:cs="Times New Roman"/>
        </w:rPr>
      </w:pPr>
      <w:r w:rsidRPr="00F51495">
        <w:rPr>
          <w:rFonts w:ascii="Times New Roman" w:hAnsi="Times New Roman" w:cs="Times New Roman"/>
        </w:rPr>
        <w:t xml:space="preserve">Y = </w:t>
      </w:r>
      <w:r w:rsidR="00DD6037" w:rsidRPr="00DD6037">
        <w:rPr>
          <w:rFonts w:ascii="Times New Roman" w:hAnsi="Times New Roman" w:cs="Times New Roman"/>
          <w:sz w:val="20"/>
          <w:szCs w:val="20"/>
        </w:rPr>
        <w:t>0,051</w:t>
      </w:r>
      <w:r w:rsidR="00DD6037" w:rsidRPr="00DD6037">
        <w:rPr>
          <w:rFonts w:ascii="Times New Roman" w:hAnsi="Times New Roman" w:cs="Times New Roman"/>
        </w:rPr>
        <w:t xml:space="preserve">+ </w:t>
      </w:r>
      <w:r w:rsidR="00DD6037" w:rsidRPr="00DD6037">
        <w:rPr>
          <w:rFonts w:ascii="Times New Roman" w:hAnsi="Times New Roman" w:cs="Times New Roman"/>
          <w:sz w:val="20"/>
          <w:szCs w:val="20"/>
        </w:rPr>
        <w:t xml:space="preserve">0,255 </w:t>
      </w:r>
      <w:r w:rsidR="00DD6037" w:rsidRPr="00DD6037">
        <w:rPr>
          <w:rFonts w:ascii="Times New Roman" w:hAnsi="Times New Roman" w:cs="Times New Roman"/>
        </w:rPr>
        <w:t>X</w:t>
      </w:r>
      <w:r w:rsidR="00DD6037" w:rsidRPr="00DD6037">
        <w:rPr>
          <w:rFonts w:ascii="Times New Roman" w:hAnsi="Times New Roman" w:cs="Times New Roman"/>
          <w:vertAlign w:val="subscript"/>
        </w:rPr>
        <w:t>1</w:t>
      </w:r>
      <w:r w:rsidR="00DD6037" w:rsidRPr="00DD6037">
        <w:rPr>
          <w:rFonts w:ascii="Times New Roman" w:hAnsi="Times New Roman" w:cs="Times New Roman"/>
        </w:rPr>
        <w:t xml:space="preserve"> + </w:t>
      </w:r>
      <w:r w:rsidR="00DD6037" w:rsidRPr="00DD6037">
        <w:rPr>
          <w:rFonts w:ascii="Times New Roman" w:hAnsi="Times New Roman" w:cs="Times New Roman"/>
          <w:sz w:val="20"/>
          <w:szCs w:val="20"/>
        </w:rPr>
        <w:t xml:space="preserve">0,100 </w:t>
      </w:r>
      <w:r w:rsidR="00DD6037" w:rsidRPr="00DD6037">
        <w:rPr>
          <w:rFonts w:ascii="Times New Roman" w:hAnsi="Times New Roman" w:cs="Times New Roman"/>
        </w:rPr>
        <w:t>X</w:t>
      </w:r>
      <w:r w:rsidR="00DD6037" w:rsidRPr="00DD6037">
        <w:rPr>
          <w:rFonts w:ascii="Times New Roman" w:hAnsi="Times New Roman" w:cs="Times New Roman"/>
          <w:vertAlign w:val="subscript"/>
        </w:rPr>
        <w:t>2</w:t>
      </w:r>
      <w:r w:rsidR="00DD6037" w:rsidRPr="00DD6037">
        <w:rPr>
          <w:rFonts w:ascii="Times New Roman" w:hAnsi="Times New Roman" w:cs="Times New Roman"/>
        </w:rPr>
        <w:t xml:space="preserve"> + </w:t>
      </w:r>
      <w:r w:rsidR="00DD6037" w:rsidRPr="00DD6037">
        <w:rPr>
          <w:rFonts w:ascii="Times New Roman" w:hAnsi="Times New Roman" w:cs="Times New Roman"/>
          <w:sz w:val="20"/>
          <w:szCs w:val="20"/>
        </w:rPr>
        <w:t>0,243</w:t>
      </w:r>
      <w:r w:rsidR="00DD6037" w:rsidRPr="00DD6037">
        <w:rPr>
          <w:rFonts w:ascii="Times New Roman" w:hAnsi="Times New Roman" w:cs="Times New Roman"/>
        </w:rPr>
        <w:t xml:space="preserve"> X</w:t>
      </w:r>
      <w:r w:rsidR="00DD6037" w:rsidRPr="00DD6037">
        <w:rPr>
          <w:rFonts w:ascii="Times New Roman" w:hAnsi="Times New Roman" w:cs="Times New Roman"/>
          <w:vertAlign w:val="subscript"/>
        </w:rPr>
        <w:t>3</w:t>
      </w:r>
      <w:r w:rsidR="00DD6037" w:rsidRPr="00DD6037">
        <w:rPr>
          <w:rFonts w:ascii="Times New Roman" w:hAnsi="Times New Roman" w:cs="Times New Roman"/>
        </w:rPr>
        <w:t xml:space="preserve"> + </w:t>
      </w:r>
      <w:r w:rsidR="00DD6037" w:rsidRPr="00DD6037">
        <w:rPr>
          <w:rFonts w:ascii="Times New Roman" w:hAnsi="Times New Roman" w:cs="Times New Roman"/>
          <w:sz w:val="20"/>
          <w:szCs w:val="20"/>
        </w:rPr>
        <w:t xml:space="preserve">0,092 </w:t>
      </w:r>
      <w:r w:rsidR="00DD6037" w:rsidRPr="00DD6037">
        <w:rPr>
          <w:rFonts w:ascii="Times New Roman" w:hAnsi="Times New Roman" w:cs="Times New Roman"/>
        </w:rPr>
        <w:t>X</w:t>
      </w:r>
      <w:r w:rsidR="00DD6037" w:rsidRPr="00DD6037">
        <w:rPr>
          <w:rFonts w:ascii="Times New Roman" w:hAnsi="Times New Roman" w:cs="Times New Roman"/>
          <w:vertAlign w:val="subscript"/>
        </w:rPr>
        <w:t>4</w:t>
      </w:r>
      <w:r w:rsidR="00DD6037" w:rsidRPr="00DD6037">
        <w:rPr>
          <w:rFonts w:ascii="Times New Roman" w:hAnsi="Times New Roman" w:cs="Times New Roman"/>
        </w:rPr>
        <w:t xml:space="preserve"> - </w:t>
      </w:r>
      <w:r w:rsidR="00DD6037" w:rsidRPr="00DD6037">
        <w:rPr>
          <w:rFonts w:ascii="Times New Roman" w:hAnsi="Times New Roman" w:cs="Times New Roman"/>
          <w:sz w:val="20"/>
          <w:szCs w:val="20"/>
        </w:rPr>
        <w:t xml:space="preserve">0,061 </w:t>
      </w:r>
      <w:r w:rsidR="00DD6037" w:rsidRPr="00DD6037">
        <w:rPr>
          <w:rFonts w:ascii="Times New Roman" w:hAnsi="Times New Roman" w:cs="Times New Roman"/>
        </w:rPr>
        <w:t>X</w:t>
      </w:r>
      <w:r w:rsidR="00DD6037" w:rsidRPr="00DD6037">
        <w:rPr>
          <w:rFonts w:ascii="Times New Roman" w:hAnsi="Times New Roman" w:cs="Times New Roman"/>
          <w:vertAlign w:val="subscript"/>
        </w:rPr>
        <w:t>5</w:t>
      </w:r>
      <w:r w:rsidR="00DD6037" w:rsidRPr="00DD6037">
        <w:rPr>
          <w:rFonts w:ascii="Times New Roman" w:hAnsi="Times New Roman" w:cs="Times New Roman"/>
        </w:rPr>
        <w:t xml:space="preserve"> + </w:t>
      </w:r>
      <w:r w:rsidR="00DD6037" w:rsidRPr="00DD6037">
        <w:rPr>
          <w:rFonts w:ascii="Times New Roman" w:hAnsi="Times New Roman" w:cs="Times New Roman"/>
          <w:sz w:val="20"/>
          <w:szCs w:val="20"/>
        </w:rPr>
        <w:t xml:space="preserve">0,350 </w:t>
      </w:r>
      <w:r w:rsidR="00DD6037" w:rsidRPr="00DD6037">
        <w:rPr>
          <w:rFonts w:ascii="Times New Roman" w:hAnsi="Times New Roman" w:cs="Times New Roman"/>
        </w:rPr>
        <w:t>X</w:t>
      </w:r>
      <w:r w:rsidR="00DD6037" w:rsidRPr="00DD6037">
        <w:rPr>
          <w:rFonts w:ascii="Times New Roman" w:hAnsi="Times New Roman" w:cs="Times New Roman"/>
          <w:vertAlign w:val="subscript"/>
        </w:rPr>
        <w:t>6</w:t>
      </w:r>
    </w:p>
    <w:p w:rsidR="009D7058" w:rsidRDefault="009D7058" w:rsidP="009D7058">
      <w:pPr>
        <w:pStyle w:val="ListParagraph"/>
        <w:spacing w:line="480" w:lineRule="auto"/>
        <w:ind w:left="426" w:firstLine="567"/>
        <w:jc w:val="both"/>
        <w:rPr>
          <w:rFonts w:ascii="Times New Roman" w:hAnsi="Times New Roman" w:cs="Times New Roman"/>
          <w:sz w:val="24"/>
          <w:szCs w:val="24"/>
        </w:rPr>
      </w:pPr>
    </w:p>
    <w:p w:rsidR="009D7058" w:rsidRDefault="009D7058" w:rsidP="009D705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analisis tersebut akan diinterpretasikan sebagai berikut:</w:t>
      </w:r>
    </w:p>
    <w:p w:rsidR="008825C6" w:rsidRPr="008825C6" w:rsidRDefault="008825C6" w:rsidP="008825C6">
      <w:pPr>
        <w:pStyle w:val="ListParagraph"/>
        <w:numPr>
          <w:ilvl w:val="0"/>
          <w:numId w:val="12"/>
        </w:numPr>
        <w:spacing w:line="480" w:lineRule="auto"/>
        <w:ind w:left="567"/>
        <w:jc w:val="both"/>
        <w:rPr>
          <w:rFonts w:ascii="Times New Roman" w:hAnsi="Times New Roman" w:cs="Times New Roman"/>
          <w:sz w:val="24"/>
          <w:szCs w:val="24"/>
          <w:vertAlign w:val="subscript"/>
        </w:rPr>
      </w:pPr>
      <w:r>
        <w:rPr>
          <w:rFonts w:ascii="Times New Roman" w:hAnsi="Times New Roman" w:cs="Times New Roman"/>
          <w:sz w:val="24"/>
          <w:szCs w:val="24"/>
        </w:rPr>
        <w:t>a = 0,051</w:t>
      </w:r>
      <w:r w:rsidR="009D7058" w:rsidRPr="00135EC9">
        <w:rPr>
          <w:rFonts w:ascii="Times New Roman" w:hAnsi="Times New Roman" w:cs="Times New Roman"/>
          <w:sz w:val="24"/>
          <w:szCs w:val="24"/>
        </w:rPr>
        <w:t xml:space="preserve"> berarti keputusan pembelian akan konstan sebesar </w:t>
      </w:r>
      <w:r>
        <w:rPr>
          <w:rFonts w:ascii="Times New Roman" w:hAnsi="Times New Roman" w:cs="Times New Roman"/>
          <w:sz w:val="24"/>
          <w:szCs w:val="24"/>
        </w:rPr>
        <w:t>0,051</w:t>
      </w:r>
      <w:r w:rsidR="009D7058" w:rsidRPr="00135EC9">
        <w:rPr>
          <w:rFonts w:ascii="Times New Roman" w:hAnsi="Times New Roman" w:cs="Times New Roman"/>
          <w:sz w:val="24"/>
          <w:szCs w:val="24"/>
        </w:rPr>
        <w:t xml:space="preserve"> jika tidak dipengaruhi variabel produk, harga, lokasi, pelayanan eceran, promosi, dan presentasi.  </w:t>
      </w:r>
    </w:p>
    <w:p w:rsidR="009D7058" w:rsidRDefault="009D7058" w:rsidP="009D7058">
      <w:pPr>
        <w:pStyle w:val="ListParagraph"/>
        <w:numPr>
          <w:ilvl w:val="0"/>
          <w:numId w:val="12"/>
        </w:numPr>
        <w:tabs>
          <w:tab w:val="left" w:pos="709"/>
        </w:tabs>
        <w:spacing w:line="480" w:lineRule="auto"/>
        <w:ind w:left="567"/>
        <w:jc w:val="both"/>
        <w:rPr>
          <w:rFonts w:ascii="Times New Roman" w:hAnsi="Times New Roman" w:cs="Times New Roman"/>
          <w:sz w:val="24"/>
          <w:szCs w:val="24"/>
        </w:rPr>
      </w:pPr>
      <w:r w:rsidRPr="00135EC9">
        <w:rPr>
          <w:rFonts w:ascii="Times New Roman" w:hAnsi="Times New Roman" w:cs="Times New Roman"/>
          <w:sz w:val="24"/>
          <w:szCs w:val="24"/>
        </w:rPr>
        <w:lastRenderedPageBreak/>
        <w:t>b</w:t>
      </w:r>
      <w:r w:rsidRPr="00135EC9">
        <w:rPr>
          <w:rFonts w:ascii="Times New Roman" w:hAnsi="Times New Roman" w:cs="Times New Roman"/>
          <w:sz w:val="24"/>
          <w:szCs w:val="24"/>
          <w:vertAlign w:val="subscript"/>
        </w:rPr>
        <w:t>1</w:t>
      </w:r>
      <w:r w:rsidRPr="00135EC9">
        <w:rPr>
          <w:rFonts w:ascii="Times New Roman" w:hAnsi="Times New Roman" w:cs="Times New Roman"/>
          <w:sz w:val="24"/>
          <w:szCs w:val="24"/>
        </w:rPr>
        <w:t xml:space="preserve"> = </w:t>
      </w:r>
      <w:r w:rsidR="008825C6" w:rsidRPr="00DD6037">
        <w:rPr>
          <w:rFonts w:ascii="Times New Roman" w:hAnsi="Times New Roman" w:cs="Times New Roman"/>
          <w:sz w:val="20"/>
          <w:szCs w:val="20"/>
        </w:rPr>
        <w:t>0,255</w:t>
      </w:r>
    </w:p>
    <w:p w:rsidR="009D7058" w:rsidRDefault="009D7058" w:rsidP="009D7058">
      <w:pPr>
        <w:pStyle w:val="ListParagraph"/>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Berarti </w:t>
      </w:r>
      <w:r w:rsidR="00B74649">
        <w:rPr>
          <w:rFonts w:ascii="Times New Roman" w:hAnsi="Times New Roman" w:cs="Times New Roman"/>
          <w:sz w:val="24"/>
          <w:szCs w:val="24"/>
        </w:rPr>
        <w:t>koefisien regresi</w:t>
      </w:r>
      <w:r>
        <w:rPr>
          <w:rFonts w:ascii="Times New Roman" w:hAnsi="Times New Roman" w:cs="Times New Roman"/>
          <w:sz w:val="24"/>
          <w:szCs w:val="24"/>
        </w:rPr>
        <w:t xml:space="preserve"> produk mempengaruhi keputusan pe</w:t>
      </w:r>
      <w:r w:rsidR="008825C6">
        <w:rPr>
          <w:rFonts w:ascii="Times New Roman" w:hAnsi="Times New Roman" w:cs="Times New Roman"/>
          <w:sz w:val="24"/>
          <w:szCs w:val="24"/>
        </w:rPr>
        <w:t xml:space="preserve">mbelian sebesar </w:t>
      </w:r>
      <w:r w:rsidR="00F93351">
        <w:rPr>
          <w:rFonts w:ascii="Times New Roman" w:hAnsi="Times New Roman" w:cs="Times New Roman"/>
          <w:sz w:val="24"/>
          <w:szCs w:val="24"/>
        </w:rPr>
        <w:t xml:space="preserve">0,255 </w:t>
      </w:r>
      <w:r>
        <w:rPr>
          <w:rFonts w:ascii="Times New Roman" w:hAnsi="Times New Roman" w:cs="Times New Roman"/>
          <w:sz w:val="24"/>
          <w:szCs w:val="24"/>
        </w:rPr>
        <w:t>atau berpengaruh positif yang arti</w:t>
      </w:r>
      <w:r w:rsidR="00F93351">
        <w:rPr>
          <w:rFonts w:ascii="Times New Roman" w:hAnsi="Times New Roman" w:cs="Times New Roman"/>
          <w:sz w:val="24"/>
          <w:szCs w:val="24"/>
        </w:rPr>
        <w:t>nya jika produk di tingkatkan 1</w:t>
      </w:r>
      <w:r>
        <w:rPr>
          <w:rFonts w:ascii="Times New Roman" w:hAnsi="Times New Roman" w:cs="Times New Roman"/>
          <w:sz w:val="24"/>
          <w:szCs w:val="24"/>
        </w:rPr>
        <w:t xml:space="preserve"> saja maka keputusan pem</w:t>
      </w:r>
      <w:r w:rsidR="008825C6">
        <w:rPr>
          <w:rFonts w:ascii="Times New Roman" w:hAnsi="Times New Roman" w:cs="Times New Roman"/>
          <w:sz w:val="24"/>
          <w:szCs w:val="24"/>
        </w:rPr>
        <w:t xml:space="preserve">belian akan meningkat sebesar </w:t>
      </w:r>
      <w:r w:rsidR="00F93351">
        <w:rPr>
          <w:rFonts w:ascii="Times New Roman" w:hAnsi="Times New Roman" w:cs="Times New Roman"/>
          <w:sz w:val="24"/>
          <w:szCs w:val="24"/>
        </w:rPr>
        <w:t>0,255</w:t>
      </w:r>
      <w:r>
        <w:rPr>
          <w:rFonts w:ascii="Times New Roman" w:hAnsi="Times New Roman" w:cs="Times New Roman"/>
          <w:sz w:val="24"/>
          <w:szCs w:val="24"/>
        </w:rPr>
        <w:t>.  Seba</w:t>
      </w:r>
      <w:r w:rsidR="00F93351">
        <w:rPr>
          <w:rFonts w:ascii="Times New Roman" w:hAnsi="Times New Roman" w:cs="Times New Roman"/>
          <w:sz w:val="24"/>
          <w:szCs w:val="24"/>
        </w:rPr>
        <w:t>liknya jika produk diturunkan 1</w:t>
      </w:r>
      <w:r>
        <w:rPr>
          <w:rFonts w:ascii="Times New Roman" w:hAnsi="Times New Roman" w:cs="Times New Roman"/>
          <w:sz w:val="24"/>
          <w:szCs w:val="24"/>
        </w:rPr>
        <w:t xml:space="preserve"> saja maka keputusan </w:t>
      </w:r>
      <w:r w:rsidR="008825C6">
        <w:rPr>
          <w:rFonts w:ascii="Times New Roman" w:hAnsi="Times New Roman" w:cs="Times New Roman"/>
          <w:sz w:val="24"/>
          <w:szCs w:val="24"/>
        </w:rPr>
        <w:t xml:space="preserve">pembelian akan menurun sebesar </w:t>
      </w:r>
      <w:r w:rsidR="00F93351">
        <w:rPr>
          <w:rFonts w:ascii="Times New Roman" w:hAnsi="Times New Roman" w:cs="Times New Roman"/>
          <w:sz w:val="24"/>
          <w:szCs w:val="24"/>
        </w:rPr>
        <w:t>0,255</w:t>
      </w:r>
      <w:r>
        <w:rPr>
          <w:rFonts w:ascii="Times New Roman" w:hAnsi="Times New Roman" w:cs="Times New Roman"/>
          <w:sz w:val="24"/>
          <w:szCs w:val="24"/>
        </w:rPr>
        <w:t>.  Dengan asumsi variabel bebas lainnya tetap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w:t>
      </w:r>
      <w:r>
        <w:rPr>
          <w:rFonts w:ascii="Times New Roman" w:hAnsi="Times New Roman" w:cs="Times New Roman"/>
          <w:sz w:val="24"/>
          <w:szCs w:val="24"/>
          <w:vertAlign w:val="subscript"/>
        </w:rPr>
        <w:t>3</w:t>
      </w:r>
      <w:r>
        <w:rPr>
          <w:rFonts w:ascii="Times New Roman" w:hAnsi="Times New Roman" w:cs="Times New Roman"/>
          <w:sz w:val="24"/>
          <w:szCs w:val="24"/>
        </w:rPr>
        <w:t>, X</w:t>
      </w:r>
      <w:r>
        <w:rPr>
          <w:rFonts w:ascii="Times New Roman" w:hAnsi="Times New Roman" w:cs="Times New Roman"/>
          <w:sz w:val="24"/>
          <w:szCs w:val="24"/>
          <w:vertAlign w:val="subscript"/>
        </w:rPr>
        <w:t>4</w:t>
      </w:r>
      <w:r>
        <w:rPr>
          <w:rFonts w:ascii="Times New Roman" w:hAnsi="Times New Roman" w:cs="Times New Roman"/>
          <w:sz w:val="24"/>
          <w:szCs w:val="24"/>
        </w:rPr>
        <w:t>, X</w:t>
      </w:r>
      <w:r>
        <w:rPr>
          <w:rFonts w:ascii="Times New Roman" w:hAnsi="Times New Roman" w:cs="Times New Roman"/>
          <w:sz w:val="24"/>
          <w:szCs w:val="24"/>
          <w:vertAlign w:val="subscript"/>
        </w:rPr>
        <w:t>5</w:t>
      </w:r>
      <w:r>
        <w:rPr>
          <w:rFonts w:ascii="Times New Roman" w:hAnsi="Times New Roman" w:cs="Times New Roman"/>
          <w:sz w:val="24"/>
          <w:szCs w:val="24"/>
        </w:rPr>
        <w:t>, dan X</w:t>
      </w:r>
      <w:r>
        <w:rPr>
          <w:rFonts w:ascii="Times New Roman" w:hAnsi="Times New Roman" w:cs="Times New Roman"/>
          <w:sz w:val="24"/>
          <w:szCs w:val="24"/>
          <w:vertAlign w:val="subscript"/>
        </w:rPr>
        <w:t>6</w:t>
      </w:r>
      <w:r>
        <w:rPr>
          <w:rFonts w:ascii="Times New Roman" w:hAnsi="Times New Roman" w:cs="Times New Roman"/>
          <w:sz w:val="24"/>
          <w:szCs w:val="24"/>
        </w:rPr>
        <w:t xml:space="preserve"> = 0) atau Ceteris Paribus.</w:t>
      </w:r>
    </w:p>
    <w:p w:rsidR="009D7058" w:rsidRDefault="009D7058" w:rsidP="009D7058">
      <w:pPr>
        <w:pStyle w:val="ListParagraph"/>
        <w:numPr>
          <w:ilvl w:val="0"/>
          <w:numId w:val="1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sidR="008825C6" w:rsidRPr="00DD6037">
        <w:rPr>
          <w:rFonts w:ascii="Times New Roman" w:hAnsi="Times New Roman" w:cs="Times New Roman"/>
          <w:sz w:val="20"/>
          <w:szCs w:val="20"/>
        </w:rPr>
        <w:t>0,100</w:t>
      </w:r>
    </w:p>
    <w:p w:rsidR="00082EC7" w:rsidRPr="009D2D3F" w:rsidRDefault="009D7058" w:rsidP="009D2D3F">
      <w:pPr>
        <w:pStyle w:val="ListParagraph"/>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Berarti </w:t>
      </w:r>
      <w:r w:rsidR="00B74649">
        <w:rPr>
          <w:rFonts w:ascii="Times New Roman" w:hAnsi="Times New Roman" w:cs="Times New Roman"/>
          <w:sz w:val="24"/>
          <w:szCs w:val="24"/>
        </w:rPr>
        <w:t>koefisien regresi</w:t>
      </w:r>
      <w:r>
        <w:rPr>
          <w:rFonts w:ascii="Times New Roman" w:hAnsi="Times New Roman" w:cs="Times New Roman"/>
          <w:sz w:val="24"/>
          <w:szCs w:val="24"/>
        </w:rPr>
        <w:t xml:space="preserve"> harga mempengaru</w:t>
      </w:r>
      <w:r w:rsidR="008825C6">
        <w:rPr>
          <w:rFonts w:ascii="Times New Roman" w:hAnsi="Times New Roman" w:cs="Times New Roman"/>
          <w:sz w:val="24"/>
          <w:szCs w:val="24"/>
        </w:rPr>
        <w:t xml:space="preserve">hi keputusan pembelian sebesar </w:t>
      </w:r>
      <w:r w:rsidR="00F93351">
        <w:rPr>
          <w:rFonts w:ascii="Times New Roman" w:hAnsi="Times New Roman" w:cs="Times New Roman"/>
          <w:sz w:val="24"/>
          <w:szCs w:val="24"/>
        </w:rPr>
        <w:t>0,100</w:t>
      </w:r>
      <w:r>
        <w:rPr>
          <w:rFonts w:ascii="Times New Roman" w:hAnsi="Times New Roman" w:cs="Times New Roman"/>
          <w:sz w:val="24"/>
          <w:szCs w:val="24"/>
        </w:rPr>
        <w:t xml:space="preserve"> atau berpengaruh positif yang ar</w:t>
      </w:r>
      <w:r w:rsidR="00F93351">
        <w:rPr>
          <w:rFonts w:ascii="Times New Roman" w:hAnsi="Times New Roman" w:cs="Times New Roman"/>
          <w:sz w:val="24"/>
          <w:szCs w:val="24"/>
        </w:rPr>
        <w:t>tinya jika harga ditingkatkan 1</w:t>
      </w:r>
      <w:r>
        <w:rPr>
          <w:rFonts w:ascii="Times New Roman" w:hAnsi="Times New Roman" w:cs="Times New Roman"/>
          <w:sz w:val="24"/>
          <w:szCs w:val="24"/>
        </w:rPr>
        <w:t xml:space="preserve"> saja maka keputusan pembelian akan meningkat sebesar </w:t>
      </w:r>
      <w:r w:rsidR="00F93351">
        <w:rPr>
          <w:rFonts w:ascii="Times New Roman" w:hAnsi="Times New Roman" w:cs="Times New Roman"/>
          <w:sz w:val="24"/>
          <w:szCs w:val="24"/>
        </w:rPr>
        <w:t>0,100</w:t>
      </w:r>
      <w:r>
        <w:rPr>
          <w:rFonts w:ascii="Times New Roman" w:hAnsi="Times New Roman" w:cs="Times New Roman"/>
          <w:sz w:val="24"/>
          <w:szCs w:val="24"/>
        </w:rPr>
        <w:t>.  Seb</w:t>
      </w:r>
      <w:r w:rsidR="00F93351">
        <w:rPr>
          <w:rFonts w:ascii="Times New Roman" w:hAnsi="Times New Roman" w:cs="Times New Roman"/>
          <w:sz w:val="24"/>
          <w:szCs w:val="24"/>
        </w:rPr>
        <w:t>aliknya jika harga diturunkan 1</w:t>
      </w:r>
      <w:r>
        <w:rPr>
          <w:rFonts w:ascii="Times New Roman" w:hAnsi="Times New Roman" w:cs="Times New Roman"/>
          <w:sz w:val="24"/>
          <w:szCs w:val="24"/>
        </w:rPr>
        <w:t xml:space="preserve"> saja maka keputusan pembelian akan menurun </w:t>
      </w:r>
      <w:r w:rsidR="00F93351">
        <w:rPr>
          <w:rFonts w:ascii="Times New Roman" w:hAnsi="Times New Roman" w:cs="Times New Roman"/>
          <w:sz w:val="24"/>
          <w:szCs w:val="24"/>
        </w:rPr>
        <w:t>0,100</w:t>
      </w:r>
      <w:r>
        <w:rPr>
          <w:rFonts w:ascii="Times New Roman" w:hAnsi="Times New Roman" w:cs="Times New Roman"/>
          <w:sz w:val="24"/>
          <w:szCs w:val="24"/>
        </w:rPr>
        <w:t>.  Dengan asumsi variabel bebas tetap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w:t>
      </w:r>
      <w:r>
        <w:rPr>
          <w:rFonts w:ascii="Times New Roman" w:hAnsi="Times New Roman" w:cs="Times New Roman"/>
          <w:sz w:val="24"/>
          <w:szCs w:val="24"/>
          <w:vertAlign w:val="subscript"/>
        </w:rPr>
        <w:t>3</w:t>
      </w:r>
      <w:r>
        <w:rPr>
          <w:rFonts w:ascii="Times New Roman" w:hAnsi="Times New Roman" w:cs="Times New Roman"/>
          <w:sz w:val="24"/>
          <w:szCs w:val="24"/>
        </w:rPr>
        <w:t>, X</w:t>
      </w:r>
      <w:r>
        <w:rPr>
          <w:rFonts w:ascii="Times New Roman" w:hAnsi="Times New Roman" w:cs="Times New Roman"/>
          <w:sz w:val="24"/>
          <w:szCs w:val="24"/>
          <w:vertAlign w:val="subscript"/>
        </w:rPr>
        <w:t>4</w:t>
      </w:r>
      <w:r>
        <w:rPr>
          <w:rFonts w:ascii="Times New Roman" w:hAnsi="Times New Roman" w:cs="Times New Roman"/>
          <w:sz w:val="24"/>
          <w:szCs w:val="24"/>
        </w:rPr>
        <w:t>, X</w:t>
      </w:r>
      <w:r>
        <w:rPr>
          <w:rFonts w:ascii="Times New Roman" w:hAnsi="Times New Roman" w:cs="Times New Roman"/>
          <w:sz w:val="24"/>
          <w:szCs w:val="24"/>
          <w:vertAlign w:val="subscript"/>
        </w:rPr>
        <w:t>5</w:t>
      </w:r>
      <w:r>
        <w:rPr>
          <w:rFonts w:ascii="Times New Roman" w:hAnsi="Times New Roman" w:cs="Times New Roman"/>
          <w:sz w:val="24"/>
          <w:szCs w:val="24"/>
        </w:rPr>
        <w:t>, dan X</w:t>
      </w:r>
      <w:r>
        <w:rPr>
          <w:rFonts w:ascii="Times New Roman" w:hAnsi="Times New Roman" w:cs="Times New Roman"/>
          <w:sz w:val="24"/>
          <w:szCs w:val="24"/>
          <w:vertAlign w:val="subscript"/>
        </w:rPr>
        <w:t>6</w:t>
      </w:r>
      <w:r>
        <w:rPr>
          <w:rFonts w:ascii="Times New Roman" w:hAnsi="Times New Roman" w:cs="Times New Roman"/>
          <w:sz w:val="24"/>
          <w:szCs w:val="24"/>
        </w:rPr>
        <w:t xml:space="preserve"> = 0) atau Ceteris Paribus.</w:t>
      </w:r>
    </w:p>
    <w:p w:rsidR="009D7058" w:rsidRDefault="009D7058" w:rsidP="009D7058">
      <w:pPr>
        <w:pStyle w:val="ListParagraph"/>
        <w:numPr>
          <w:ilvl w:val="0"/>
          <w:numId w:val="1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sidR="008825C6" w:rsidRPr="00DD6037">
        <w:rPr>
          <w:rFonts w:ascii="Times New Roman" w:hAnsi="Times New Roman" w:cs="Times New Roman"/>
          <w:sz w:val="20"/>
          <w:szCs w:val="20"/>
        </w:rPr>
        <w:t>0,243</w:t>
      </w:r>
    </w:p>
    <w:p w:rsidR="00135EC9" w:rsidRDefault="009D7058" w:rsidP="008825C6">
      <w:pPr>
        <w:pStyle w:val="ListParagraph"/>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Berarti </w:t>
      </w:r>
      <w:r w:rsidR="00B74649">
        <w:rPr>
          <w:rFonts w:ascii="Times New Roman" w:hAnsi="Times New Roman" w:cs="Times New Roman"/>
          <w:sz w:val="24"/>
          <w:szCs w:val="24"/>
        </w:rPr>
        <w:t>koefisien regresi</w:t>
      </w:r>
      <w:r>
        <w:rPr>
          <w:rFonts w:ascii="Times New Roman" w:hAnsi="Times New Roman" w:cs="Times New Roman"/>
          <w:sz w:val="24"/>
          <w:szCs w:val="24"/>
        </w:rPr>
        <w:t xml:space="preserve"> lokasi mempengaruh</w:t>
      </w:r>
      <w:r w:rsidR="008825C6">
        <w:rPr>
          <w:rFonts w:ascii="Times New Roman" w:hAnsi="Times New Roman" w:cs="Times New Roman"/>
          <w:sz w:val="24"/>
          <w:szCs w:val="24"/>
        </w:rPr>
        <w:t xml:space="preserve">i keputusan pembelian sebesar </w:t>
      </w:r>
      <w:r w:rsidR="00F93351" w:rsidRPr="00F93351">
        <w:rPr>
          <w:rFonts w:ascii="Times New Roman" w:hAnsi="Times New Roman" w:cs="Times New Roman"/>
          <w:sz w:val="24"/>
          <w:szCs w:val="24"/>
        </w:rPr>
        <w:t>0,243</w:t>
      </w:r>
      <w:r w:rsidR="00F93351">
        <w:rPr>
          <w:rFonts w:ascii="Times New Roman" w:hAnsi="Times New Roman" w:cs="Times New Roman"/>
          <w:sz w:val="20"/>
          <w:szCs w:val="20"/>
        </w:rPr>
        <w:t xml:space="preserve"> </w:t>
      </w:r>
      <w:r>
        <w:rPr>
          <w:rFonts w:ascii="Times New Roman" w:hAnsi="Times New Roman" w:cs="Times New Roman"/>
          <w:sz w:val="24"/>
          <w:szCs w:val="24"/>
        </w:rPr>
        <w:t>atau berpengaruh positif yan</w:t>
      </w:r>
      <w:r w:rsidR="00F93351">
        <w:rPr>
          <w:rFonts w:ascii="Times New Roman" w:hAnsi="Times New Roman" w:cs="Times New Roman"/>
          <w:sz w:val="24"/>
          <w:szCs w:val="24"/>
        </w:rPr>
        <w:t>g artinya lokasi ditingkatkan 1</w:t>
      </w:r>
      <w:r>
        <w:rPr>
          <w:rFonts w:ascii="Times New Roman" w:hAnsi="Times New Roman" w:cs="Times New Roman"/>
          <w:sz w:val="24"/>
          <w:szCs w:val="24"/>
        </w:rPr>
        <w:t xml:space="preserve"> saja maka keputusan pembelian akan meningkat sebesar </w:t>
      </w:r>
      <w:r w:rsidR="00F93351" w:rsidRPr="00F93351">
        <w:rPr>
          <w:rFonts w:ascii="Times New Roman" w:hAnsi="Times New Roman" w:cs="Times New Roman"/>
          <w:sz w:val="24"/>
          <w:szCs w:val="24"/>
        </w:rPr>
        <w:t>0,243</w:t>
      </w:r>
      <w:r>
        <w:rPr>
          <w:rFonts w:ascii="Times New Roman" w:hAnsi="Times New Roman" w:cs="Times New Roman"/>
          <w:sz w:val="24"/>
          <w:szCs w:val="24"/>
        </w:rPr>
        <w:t>.  Seba</w:t>
      </w:r>
      <w:r w:rsidR="00F93351">
        <w:rPr>
          <w:rFonts w:ascii="Times New Roman" w:hAnsi="Times New Roman" w:cs="Times New Roman"/>
          <w:sz w:val="24"/>
          <w:szCs w:val="24"/>
        </w:rPr>
        <w:t>liknya jika lokasi diturunkan 1</w:t>
      </w:r>
      <w:r>
        <w:rPr>
          <w:rFonts w:ascii="Times New Roman" w:hAnsi="Times New Roman" w:cs="Times New Roman"/>
          <w:sz w:val="24"/>
          <w:szCs w:val="24"/>
        </w:rPr>
        <w:t xml:space="preserve"> saja maka keputusan pembelian akan menurun sebesar </w:t>
      </w:r>
      <w:r w:rsidR="00F93351" w:rsidRPr="00F93351">
        <w:rPr>
          <w:rFonts w:ascii="Times New Roman" w:hAnsi="Times New Roman" w:cs="Times New Roman"/>
          <w:sz w:val="24"/>
          <w:szCs w:val="24"/>
        </w:rPr>
        <w:t>0,243</w:t>
      </w:r>
      <w:r>
        <w:rPr>
          <w:rFonts w:ascii="Times New Roman" w:hAnsi="Times New Roman" w:cs="Times New Roman"/>
          <w:sz w:val="24"/>
          <w:szCs w:val="24"/>
        </w:rPr>
        <w:t>.</w:t>
      </w:r>
      <w:r w:rsidR="00082EC7">
        <w:rPr>
          <w:rFonts w:ascii="Times New Roman" w:hAnsi="Times New Roman" w:cs="Times New Roman"/>
          <w:sz w:val="24"/>
          <w:szCs w:val="24"/>
        </w:rPr>
        <w:t xml:space="preserve">  </w:t>
      </w:r>
      <w:r>
        <w:rPr>
          <w:rFonts w:ascii="Times New Roman" w:hAnsi="Times New Roman" w:cs="Times New Roman"/>
          <w:sz w:val="24"/>
          <w:szCs w:val="24"/>
        </w:rPr>
        <w:t xml:space="preserve">  Dengan asumsi variabel bebas lainnya tetap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w:t>
      </w:r>
      <w:r>
        <w:rPr>
          <w:rFonts w:ascii="Times New Roman" w:hAnsi="Times New Roman" w:cs="Times New Roman"/>
          <w:sz w:val="24"/>
          <w:szCs w:val="24"/>
          <w:vertAlign w:val="subscript"/>
        </w:rPr>
        <w:t>3</w:t>
      </w:r>
      <w:r>
        <w:rPr>
          <w:rFonts w:ascii="Times New Roman" w:hAnsi="Times New Roman" w:cs="Times New Roman"/>
          <w:sz w:val="24"/>
          <w:szCs w:val="24"/>
        </w:rPr>
        <w:t>, X</w:t>
      </w:r>
      <w:r>
        <w:rPr>
          <w:rFonts w:ascii="Times New Roman" w:hAnsi="Times New Roman" w:cs="Times New Roman"/>
          <w:sz w:val="24"/>
          <w:szCs w:val="24"/>
          <w:vertAlign w:val="subscript"/>
        </w:rPr>
        <w:t>4</w:t>
      </w:r>
      <w:r>
        <w:rPr>
          <w:rFonts w:ascii="Times New Roman" w:hAnsi="Times New Roman" w:cs="Times New Roman"/>
          <w:sz w:val="24"/>
          <w:szCs w:val="24"/>
        </w:rPr>
        <w:t>, X</w:t>
      </w:r>
      <w:r>
        <w:rPr>
          <w:rFonts w:ascii="Times New Roman" w:hAnsi="Times New Roman" w:cs="Times New Roman"/>
          <w:sz w:val="24"/>
          <w:szCs w:val="24"/>
          <w:vertAlign w:val="subscript"/>
        </w:rPr>
        <w:t>5</w:t>
      </w:r>
      <w:r>
        <w:rPr>
          <w:rFonts w:ascii="Times New Roman" w:hAnsi="Times New Roman" w:cs="Times New Roman"/>
          <w:sz w:val="24"/>
          <w:szCs w:val="24"/>
        </w:rPr>
        <w:t>, dan X</w:t>
      </w:r>
      <w:r>
        <w:rPr>
          <w:rFonts w:ascii="Times New Roman" w:hAnsi="Times New Roman" w:cs="Times New Roman"/>
          <w:sz w:val="24"/>
          <w:szCs w:val="24"/>
          <w:vertAlign w:val="subscript"/>
        </w:rPr>
        <w:t>6</w:t>
      </w:r>
      <w:r>
        <w:rPr>
          <w:rFonts w:ascii="Times New Roman" w:hAnsi="Times New Roman" w:cs="Times New Roman"/>
          <w:sz w:val="24"/>
          <w:szCs w:val="24"/>
        </w:rPr>
        <w:t xml:space="preserve"> = 0) atau Cateris Paribus.</w:t>
      </w:r>
    </w:p>
    <w:p w:rsidR="009D2D3F" w:rsidRDefault="009D2D3F" w:rsidP="008825C6">
      <w:pPr>
        <w:pStyle w:val="ListParagraph"/>
        <w:spacing w:line="480" w:lineRule="auto"/>
        <w:ind w:left="567" w:firstLine="0"/>
        <w:jc w:val="both"/>
        <w:rPr>
          <w:rFonts w:ascii="Times New Roman" w:hAnsi="Times New Roman" w:cs="Times New Roman"/>
          <w:sz w:val="24"/>
          <w:szCs w:val="24"/>
        </w:rPr>
      </w:pPr>
    </w:p>
    <w:p w:rsidR="009D2D3F" w:rsidRPr="008825C6" w:rsidRDefault="009D2D3F" w:rsidP="008825C6">
      <w:pPr>
        <w:pStyle w:val="ListParagraph"/>
        <w:spacing w:line="480" w:lineRule="auto"/>
        <w:ind w:left="567" w:firstLine="0"/>
        <w:jc w:val="both"/>
        <w:rPr>
          <w:rFonts w:ascii="Times New Roman" w:hAnsi="Times New Roman" w:cs="Times New Roman"/>
          <w:sz w:val="24"/>
          <w:szCs w:val="24"/>
        </w:rPr>
      </w:pPr>
    </w:p>
    <w:p w:rsidR="009D7058" w:rsidRDefault="009D7058" w:rsidP="009D7058">
      <w:pPr>
        <w:pStyle w:val="ListParagraph"/>
        <w:numPr>
          <w:ilvl w:val="0"/>
          <w:numId w:val="1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 </w:t>
      </w:r>
      <w:r w:rsidR="008825C6" w:rsidRPr="00DD6037">
        <w:rPr>
          <w:rFonts w:ascii="Times New Roman" w:hAnsi="Times New Roman" w:cs="Times New Roman"/>
          <w:sz w:val="20"/>
          <w:szCs w:val="20"/>
        </w:rPr>
        <w:t>0,092</w:t>
      </w:r>
    </w:p>
    <w:p w:rsidR="009D7058" w:rsidRDefault="009D7058" w:rsidP="009D7058">
      <w:pPr>
        <w:pStyle w:val="ListParagraph"/>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Berarti </w:t>
      </w:r>
      <w:r w:rsidR="00B74649">
        <w:rPr>
          <w:rFonts w:ascii="Times New Roman" w:hAnsi="Times New Roman" w:cs="Times New Roman"/>
          <w:sz w:val="24"/>
          <w:szCs w:val="24"/>
        </w:rPr>
        <w:t>koefisien regresi</w:t>
      </w:r>
      <w:r>
        <w:rPr>
          <w:rFonts w:ascii="Times New Roman" w:hAnsi="Times New Roman" w:cs="Times New Roman"/>
          <w:sz w:val="24"/>
          <w:szCs w:val="24"/>
        </w:rPr>
        <w:t xml:space="preserve"> pelayanan eceran mempengaruhi  </w:t>
      </w:r>
      <w:r w:rsidR="008825C6">
        <w:rPr>
          <w:rFonts w:ascii="Times New Roman" w:hAnsi="Times New Roman" w:cs="Times New Roman"/>
          <w:sz w:val="24"/>
          <w:szCs w:val="24"/>
        </w:rPr>
        <w:t xml:space="preserve">keputusan pembelian sebesar </w:t>
      </w:r>
      <w:r w:rsidR="00F93351" w:rsidRPr="00F93351">
        <w:rPr>
          <w:rFonts w:ascii="Times New Roman" w:hAnsi="Times New Roman" w:cs="Times New Roman"/>
          <w:sz w:val="24"/>
          <w:szCs w:val="24"/>
        </w:rPr>
        <w:t>0,092</w:t>
      </w:r>
      <w:r>
        <w:rPr>
          <w:rFonts w:ascii="Times New Roman" w:hAnsi="Times New Roman" w:cs="Times New Roman"/>
          <w:sz w:val="24"/>
          <w:szCs w:val="24"/>
        </w:rPr>
        <w:t xml:space="preserve"> atau berpengaruh positif yang artinya jika </w:t>
      </w:r>
      <w:r w:rsidR="00F93351">
        <w:rPr>
          <w:rFonts w:ascii="Times New Roman" w:hAnsi="Times New Roman" w:cs="Times New Roman"/>
          <w:sz w:val="24"/>
          <w:szCs w:val="24"/>
        </w:rPr>
        <w:t>pelayanan eceran ditingkatkan 1</w:t>
      </w:r>
      <w:r>
        <w:rPr>
          <w:rFonts w:ascii="Times New Roman" w:hAnsi="Times New Roman" w:cs="Times New Roman"/>
          <w:sz w:val="24"/>
          <w:szCs w:val="24"/>
        </w:rPr>
        <w:t xml:space="preserve"> saja maka keputusan pembelian akan meningkat sebesar </w:t>
      </w:r>
      <w:r w:rsidR="00F93351" w:rsidRPr="00F93351">
        <w:rPr>
          <w:rFonts w:ascii="Times New Roman" w:hAnsi="Times New Roman" w:cs="Times New Roman"/>
          <w:sz w:val="24"/>
          <w:szCs w:val="24"/>
        </w:rPr>
        <w:t>0,092</w:t>
      </w:r>
      <w:r>
        <w:rPr>
          <w:rFonts w:ascii="Times New Roman" w:hAnsi="Times New Roman" w:cs="Times New Roman"/>
          <w:sz w:val="24"/>
          <w:szCs w:val="24"/>
        </w:rPr>
        <w:t>.  Sed</w:t>
      </w:r>
      <w:r w:rsidR="00F93351">
        <w:rPr>
          <w:rFonts w:ascii="Times New Roman" w:hAnsi="Times New Roman" w:cs="Times New Roman"/>
          <w:sz w:val="24"/>
          <w:szCs w:val="24"/>
        </w:rPr>
        <w:t>angkan jika lokasi diturunkan 1</w:t>
      </w:r>
      <w:r>
        <w:rPr>
          <w:rFonts w:ascii="Times New Roman" w:hAnsi="Times New Roman" w:cs="Times New Roman"/>
          <w:sz w:val="24"/>
          <w:szCs w:val="24"/>
        </w:rPr>
        <w:t xml:space="preserve"> saja maka keputusan pembelian akan menurun sebesar </w:t>
      </w:r>
      <w:r w:rsidR="00F93351" w:rsidRPr="00F93351">
        <w:rPr>
          <w:rFonts w:ascii="Times New Roman" w:hAnsi="Times New Roman" w:cs="Times New Roman"/>
          <w:sz w:val="24"/>
          <w:szCs w:val="24"/>
        </w:rPr>
        <w:t>0,092</w:t>
      </w:r>
      <w:r>
        <w:rPr>
          <w:rFonts w:ascii="Times New Roman" w:hAnsi="Times New Roman" w:cs="Times New Roman"/>
          <w:sz w:val="24"/>
          <w:szCs w:val="24"/>
        </w:rPr>
        <w:t>.  Dengan asumsi variabel bebas lainnya tetap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w:t>
      </w:r>
      <w:r>
        <w:rPr>
          <w:rFonts w:ascii="Times New Roman" w:hAnsi="Times New Roman" w:cs="Times New Roman"/>
          <w:sz w:val="24"/>
          <w:szCs w:val="24"/>
          <w:vertAlign w:val="subscript"/>
        </w:rPr>
        <w:t>3</w:t>
      </w:r>
      <w:r>
        <w:rPr>
          <w:rFonts w:ascii="Times New Roman" w:hAnsi="Times New Roman" w:cs="Times New Roman"/>
          <w:sz w:val="24"/>
          <w:szCs w:val="24"/>
        </w:rPr>
        <w:t>, X</w:t>
      </w:r>
      <w:r>
        <w:rPr>
          <w:rFonts w:ascii="Times New Roman" w:hAnsi="Times New Roman" w:cs="Times New Roman"/>
          <w:sz w:val="24"/>
          <w:szCs w:val="24"/>
          <w:vertAlign w:val="subscript"/>
        </w:rPr>
        <w:t>4</w:t>
      </w:r>
      <w:r>
        <w:rPr>
          <w:rFonts w:ascii="Times New Roman" w:hAnsi="Times New Roman" w:cs="Times New Roman"/>
          <w:sz w:val="24"/>
          <w:szCs w:val="24"/>
        </w:rPr>
        <w:t>, X</w:t>
      </w:r>
      <w:r>
        <w:rPr>
          <w:rFonts w:ascii="Times New Roman" w:hAnsi="Times New Roman" w:cs="Times New Roman"/>
          <w:sz w:val="24"/>
          <w:szCs w:val="24"/>
          <w:vertAlign w:val="subscript"/>
        </w:rPr>
        <w:t>5</w:t>
      </w:r>
      <w:r>
        <w:rPr>
          <w:rFonts w:ascii="Times New Roman" w:hAnsi="Times New Roman" w:cs="Times New Roman"/>
          <w:sz w:val="24"/>
          <w:szCs w:val="24"/>
        </w:rPr>
        <w:t>, dan X</w:t>
      </w:r>
      <w:r>
        <w:rPr>
          <w:rFonts w:ascii="Times New Roman" w:hAnsi="Times New Roman" w:cs="Times New Roman"/>
          <w:sz w:val="24"/>
          <w:szCs w:val="24"/>
          <w:vertAlign w:val="subscript"/>
        </w:rPr>
        <w:t>6</w:t>
      </w:r>
      <w:r>
        <w:rPr>
          <w:rFonts w:ascii="Times New Roman" w:hAnsi="Times New Roman" w:cs="Times New Roman"/>
          <w:sz w:val="24"/>
          <w:szCs w:val="24"/>
        </w:rPr>
        <w:t xml:space="preserve"> = 0) atau Cateris Paribus.</w:t>
      </w:r>
    </w:p>
    <w:p w:rsidR="009D7058" w:rsidRDefault="009D7058" w:rsidP="009D7058">
      <w:pPr>
        <w:pStyle w:val="ListParagraph"/>
        <w:numPr>
          <w:ilvl w:val="0"/>
          <w:numId w:val="1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5</w:t>
      </w:r>
      <w:r>
        <w:rPr>
          <w:rFonts w:ascii="Times New Roman" w:hAnsi="Times New Roman" w:cs="Times New Roman"/>
          <w:sz w:val="24"/>
          <w:szCs w:val="24"/>
        </w:rPr>
        <w:t xml:space="preserve"> = </w:t>
      </w:r>
      <w:r w:rsidR="008825C6" w:rsidRPr="00DD6037">
        <w:rPr>
          <w:rFonts w:ascii="Times New Roman" w:hAnsi="Times New Roman" w:cs="Times New Roman"/>
        </w:rPr>
        <w:t xml:space="preserve">- </w:t>
      </w:r>
      <w:r w:rsidR="008825C6" w:rsidRPr="00DD6037">
        <w:rPr>
          <w:rFonts w:ascii="Times New Roman" w:hAnsi="Times New Roman" w:cs="Times New Roman"/>
          <w:sz w:val="20"/>
          <w:szCs w:val="20"/>
        </w:rPr>
        <w:t>0,061</w:t>
      </w:r>
    </w:p>
    <w:p w:rsidR="00AE0C67" w:rsidRPr="009D2D3F" w:rsidRDefault="009D7058" w:rsidP="009D2D3F">
      <w:pPr>
        <w:pStyle w:val="ListParagraph"/>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Berarti </w:t>
      </w:r>
      <w:r w:rsidR="00B74649">
        <w:rPr>
          <w:rFonts w:ascii="Times New Roman" w:hAnsi="Times New Roman" w:cs="Times New Roman"/>
          <w:sz w:val="24"/>
          <w:szCs w:val="24"/>
        </w:rPr>
        <w:t>koefisien regresi</w:t>
      </w:r>
      <w:r>
        <w:rPr>
          <w:rFonts w:ascii="Times New Roman" w:hAnsi="Times New Roman" w:cs="Times New Roman"/>
          <w:sz w:val="24"/>
          <w:szCs w:val="24"/>
        </w:rPr>
        <w:t xml:space="preserve"> promosi mempengaruh</w:t>
      </w:r>
      <w:r w:rsidR="00F93351">
        <w:rPr>
          <w:rFonts w:ascii="Times New Roman" w:hAnsi="Times New Roman" w:cs="Times New Roman"/>
          <w:sz w:val="24"/>
          <w:szCs w:val="24"/>
        </w:rPr>
        <w:t>i keputusan pembelian sebesar</w:t>
      </w:r>
      <w:r w:rsidR="008825C6">
        <w:rPr>
          <w:rFonts w:ascii="Times New Roman" w:hAnsi="Times New Roman" w:cs="Times New Roman"/>
          <w:sz w:val="24"/>
          <w:szCs w:val="24"/>
        </w:rPr>
        <w:t xml:space="preserve"> </w:t>
      </w:r>
      <w:r w:rsidR="00F93351">
        <w:rPr>
          <w:rFonts w:ascii="Times New Roman" w:hAnsi="Times New Roman" w:cs="Times New Roman"/>
          <w:sz w:val="24"/>
          <w:szCs w:val="24"/>
        </w:rPr>
        <w:t>-</w:t>
      </w:r>
      <w:r w:rsidR="00F93351" w:rsidRPr="00F93351">
        <w:rPr>
          <w:rFonts w:ascii="Times New Roman" w:hAnsi="Times New Roman" w:cs="Times New Roman"/>
          <w:sz w:val="24"/>
          <w:szCs w:val="24"/>
        </w:rPr>
        <w:t>0,061</w:t>
      </w:r>
      <w:r w:rsidR="008825C6">
        <w:rPr>
          <w:rFonts w:ascii="Times New Roman" w:hAnsi="Times New Roman" w:cs="Times New Roman"/>
          <w:sz w:val="24"/>
          <w:szCs w:val="24"/>
        </w:rPr>
        <w:t xml:space="preserve"> atau berpengaruh negatif</w:t>
      </w:r>
      <w:r>
        <w:rPr>
          <w:rFonts w:ascii="Times New Roman" w:hAnsi="Times New Roman" w:cs="Times New Roman"/>
          <w:sz w:val="24"/>
          <w:szCs w:val="24"/>
        </w:rPr>
        <w:t xml:space="preserve"> yang artin</w:t>
      </w:r>
      <w:r w:rsidR="00F93351">
        <w:rPr>
          <w:rFonts w:ascii="Times New Roman" w:hAnsi="Times New Roman" w:cs="Times New Roman"/>
          <w:sz w:val="24"/>
          <w:szCs w:val="24"/>
        </w:rPr>
        <w:t>ya jika promosi di tingkatkan 1</w:t>
      </w:r>
      <w:r>
        <w:rPr>
          <w:rFonts w:ascii="Times New Roman" w:hAnsi="Times New Roman" w:cs="Times New Roman"/>
          <w:sz w:val="24"/>
          <w:szCs w:val="24"/>
        </w:rPr>
        <w:t xml:space="preserve"> saja maka keputusan pembelian akan men</w:t>
      </w:r>
      <w:r w:rsidR="00FF482A">
        <w:rPr>
          <w:rFonts w:ascii="Times New Roman" w:hAnsi="Times New Roman" w:cs="Times New Roman"/>
          <w:sz w:val="24"/>
          <w:szCs w:val="24"/>
        </w:rPr>
        <w:t>urun</w:t>
      </w:r>
      <w:r>
        <w:rPr>
          <w:rFonts w:ascii="Times New Roman" w:hAnsi="Times New Roman" w:cs="Times New Roman"/>
          <w:sz w:val="24"/>
          <w:szCs w:val="24"/>
        </w:rPr>
        <w:t xml:space="preserve"> sebesar </w:t>
      </w:r>
      <w:r w:rsidR="00F93351" w:rsidRPr="00F93351">
        <w:rPr>
          <w:rFonts w:ascii="Times New Roman" w:hAnsi="Times New Roman" w:cs="Times New Roman"/>
          <w:sz w:val="24"/>
          <w:szCs w:val="24"/>
        </w:rPr>
        <w:t>0,061</w:t>
      </w:r>
      <w:r>
        <w:rPr>
          <w:rFonts w:ascii="Times New Roman" w:hAnsi="Times New Roman" w:cs="Times New Roman"/>
          <w:sz w:val="24"/>
          <w:szCs w:val="24"/>
        </w:rPr>
        <w:t>.  Sebal</w:t>
      </w:r>
      <w:r w:rsidR="00F93351">
        <w:rPr>
          <w:rFonts w:ascii="Times New Roman" w:hAnsi="Times New Roman" w:cs="Times New Roman"/>
          <w:sz w:val="24"/>
          <w:szCs w:val="24"/>
        </w:rPr>
        <w:t>iknya jika promosi diturunkan 1</w:t>
      </w:r>
      <w:r>
        <w:rPr>
          <w:rFonts w:ascii="Times New Roman" w:hAnsi="Times New Roman" w:cs="Times New Roman"/>
          <w:sz w:val="24"/>
          <w:szCs w:val="24"/>
        </w:rPr>
        <w:t xml:space="preserve"> saja maka keputusan pembelian akan </w:t>
      </w:r>
      <w:r w:rsidR="00FF482A">
        <w:rPr>
          <w:rFonts w:ascii="Times New Roman" w:hAnsi="Times New Roman" w:cs="Times New Roman"/>
          <w:sz w:val="24"/>
          <w:szCs w:val="24"/>
        </w:rPr>
        <w:t xml:space="preserve">meningkat sebesar </w:t>
      </w:r>
      <w:r w:rsidR="00F93351" w:rsidRPr="00F93351">
        <w:rPr>
          <w:rFonts w:ascii="Times New Roman" w:hAnsi="Times New Roman" w:cs="Times New Roman"/>
          <w:sz w:val="24"/>
          <w:szCs w:val="24"/>
        </w:rPr>
        <w:t>0,061</w:t>
      </w:r>
      <w:r>
        <w:rPr>
          <w:rFonts w:ascii="Times New Roman" w:hAnsi="Times New Roman" w:cs="Times New Roman"/>
          <w:sz w:val="24"/>
          <w:szCs w:val="24"/>
        </w:rPr>
        <w:t>.</w:t>
      </w:r>
      <w:r w:rsidR="00082EC7">
        <w:rPr>
          <w:rFonts w:ascii="Times New Roman" w:hAnsi="Times New Roman" w:cs="Times New Roman"/>
          <w:sz w:val="24"/>
          <w:szCs w:val="24"/>
        </w:rPr>
        <w:t xml:space="preserve">  </w:t>
      </w:r>
      <w:r>
        <w:rPr>
          <w:rFonts w:ascii="Times New Roman" w:hAnsi="Times New Roman" w:cs="Times New Roman"/>
          <w:sz w:val="24"/>
          <w:szCs w:val="24"/>
        </w:rPr>
        <w:t>Dengan asumsi variabel bebas lainnya tetap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w:t>
      </w:r>
      <w:r>
        <w:rPr>
          <w:rFonts w:ascii="Times New Roman" w:hAnsi="Times New Roman" w:cs="Times New Roman"/>
          <w:sz w:val="24"/>
          <w:szCs w:val="24"/>
          <w:vertAlign w:val="subscript"/>
        </w:rPr>
        <w:t>3</w:t>
      </w:r>
      <w:r>
        <w:rPr>
          <w:rFonts w:ascii="Times New Roman" w:hAnsi="Times New Roman" w:cs="Times New Roman"/>
          <w:sz w:val="24"/>
          <w:szCs w:val="24"/>
        </w:rPr>
        <w:t>, X</w:t>
      </w:r>
      <w:r>
        <w:rPr>
          <w:rFonts w:ascii="Times New Roman" w:hAnsi="Times New Roman" w:cs="Times New Roman"/>
          <w:sz w:val="24"/>
          <w:szCs w:val="24"/>
          <w:vertAlign w:val="subscript"/>
        </w:rPr>
        <w:t>4</w:t>
      </w:r>
      <w:r>
        <w:rPr>
          <w:rFonts w:ascii="Times New Roman" w:hAnsi="Times New Roman" w:cs="Times New Roman"/>
          <w:sz w:val="24"/>
          <w:szCs w:val="24"/>
        </w:rPr>
        <w:t>, X</w:t>
      </w:r>
      <w:r>
        <w:rPr>
          <w:rFonts w:ascii="Times New Roman" w:hAnsi="Times New Roman" w:cs="Times New Roman"/>
          <w:sz w:val="24"/>
          <w:szCs w:val="24"/>
          <w:vertAlign w:val="subscript"/>
        </w:rPr>
        <w:t>5</w:t>
      </w:r>
      <w:r>
        <w:rPr>
          <w:rFonts w:ascii="Times New Roman" w:hAnsi="Times New Roman" w:cs="Times New Roman"/>
          <w:sz w:val="24"/>
          <w:szCs w:val="24"/>
        </w:rPr>
        <w:t>, dan X</w:t>
      </w:r>
      <w:r>
        <w:rPr>
          <w:rFonts w:ascii="Times New Roman" w:hAnsi="Times New Roman" w:cs="Times New Roman"/>
          <w:sz w:val="24"/>
          <w:szCs w:val="24"/>
          <w:vertAlign w:val="subscript"/>
        </w:rPr>
        <w:t>6</w:t>
      </w:r>
      <w:r>
        <w:rPr>
          <w:rFonts w:ascii="Times New Roman" w:hAnsi="Times New Roman" w:cs="Times New Roman"/>
          <w:sz w:val="24"/>
          <w:szCs w:val="24"/>
        </w:rPr>
        <w:t xml:space="preserve"> = 0) atau Cateris Paribus.</w:t>
      </w:r>
    </w:p>
    <w:p w:rsidR="009D7058" w:rsidRDefault="009D7058" w:rsidP="009D7058">
      <w:pPr>
        <w:pStyle w:val="ListParagraph"/>
        <w:numPr>
          <w:ilvl w:val="0"/>
          <w:numId w:val="1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00FF482A" w:rsidRPr="00DD6037">
        <w:rPr>
          <w:rFonts w:ascii="Times New Roman" w:hAnsi="Times New Roman" w:cs="Times New Roman"/>
          <w:sz w:val="20"/>
          <w:szCs w:val="20"/>
        </w:rPr>
        <w:t>0,350</w:t>
      </w:r>
    </w:p>
    <w:p w:rsidR="00BE758E" w:rsidRDefault="009D7058" w:rsidP="00FF482A">
      <w:pPr>
        <w:pStyle w:val="ListParagraph"/>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Berarti </w:t>
      </w:r>
      <w:r w:rsidR="00B74649">
        <w:rPr>
          <w:rFonts w:ascii="Times New Roman" w:hAnsi="Times New Roman" w:cs="Times New Roman"/>
          <w:sz w:val="24"/>
          <w:szCs w:val="24"/>
        </w:rPr>
        <w:t>koefisien regresi</w:t>
      </w:r>
      <w:r>
        <w:rPr>
          <w:rFonts w:ascii="Times New Roman" w:hAnsi="Times New Roman" w:cs="Times New Roman"/>
          <w:sz w:val="24"/>
          <w:szCs w:val="24"/>
        </w:rPr>
        <w:t xml:space="preserve"> presentasi mempengaruhi </w:t>
      </w:r>
      <w:r w:rsidR="00FF482A">
        <w:rPr>
          <w:rFonts w:ascii="Times New Roman" w:hAnsi="Times New Roman" w:cs="Times New Roman"/>
          <w:sz w:val="24"/>
          <w:szCs w:val="24"/>
        </w:rPr>
        <w:t xml:space="preserve">keputusan pembelian sebesar </w:t>
      </w:r>
      <w:r w:rsidR="00F93351" w:rsidRPr="00F93351">
        <w:rPr>
          <w:rFonts w:ascii="Times New Roman" w:hAnsi="Times New Roman" w:cs="Times New Roman"/>
          <w:sz w:val="24"/>
          <w:szCs w:val="24"/>
        </w:rPr>
        <w:t>0,350</w:t>
      </w:r>
      <w:r>
        <w:rPr>
          <w:rFonts w:ascii="Times New Roman" w:hAnsi="Times New Roman" w:cs="Times New Roman"/>
          <w:sz w:val="24"/>
          <w:szCs w:val="24"/>
        </w:rPr>
        <w:t xml:space="preserve"> atau berpengaruh positif yang artinya </w:t>
      </w:r>
      <w:r w:rsidR="00F93351">
        <w:rPr>
          <w:rFonts w:ascii="Times New Roman" w:hAnsi="Times New Roman" w:cs="Times New Roman"/>
          <w:sz w:val="24"/>
          <w:szCs w:val="24"/>
        </w:rPr>
        <w:t xml:space="preserve">jika presentasi ditingkatkan 1 </w:t>
      </w:r>
      <w:r>
        <w:rPr>
          <w:rFonts w:ascii="Times New Roman" w:hAnsi="Times New Roman" w:cs="Times New Roman"/>
          <w:sz w:val="24"/>
          <w:szCs w:val="24"/>
        </w:rPr>
        <w:t xml:space="preserve">saja maka keputusan pembelian akan meningkat sebesar </w:t>
      </w:r>
      <w:r w:rsidR="00F93351" w:rsidRPr="00F93351">
        <w:rPr>
          <w:rFonts w:ascii="Times New Roman" w:hAnsi="Times New Roman" w:cs="Times New Roman"/>
          <w:sz w:val="24"/>
          <w:szCs w:val="24"/>
        </w:rPr>
        <w:t>0,350</w:t>
      </w:r>
      <w:r>
        <w:rPr>
          <w:rFonts w:ascii="Times New Roman" w:hAnsi="Times New Roman" w:cs="Times New Roman"/>
          <w:sz w:val="24"/>
          <w:szCs w:val="24"/>
        </w:rPr>
        <w:t xml:space="preserve">.  Sebaliknya jika </w:t>
      </w:r>
      <w:r w:rsidR="00F93351">
        <w:rPr>
          <w:rFonts w:ascii="Times New Roman" w:hAnsi="Times New Roman" w:cs="Times New Roman"/>
          <w:sz w:val="24"/>
          <w:szCs w:val="24"/>
        </w:rPr>
        <w:t>presentasi diturunkan sebesar 1</w:t>
      </w:r>
      <w:r>
        <w:rPr>
          <w:rFonts w:ascii="Times New Roman" w:hAnsi="Times New Roman" w:cs="Times New Roman"/>
          <w:sz w:val="24"/>
          <w:szCs w:val="24"/>
        </w:rPr>
        <w:t xml:space="preserve"> saja maka keputusan pembelian akan menurun sebesar </w:t>
      </w:r>
      <w:r w:rsidR="00F93351" w:rsidRPr="00F93351">
        <w:rPr>
          <w:rFonts w:ascii="Times New Roman" w:hAnsi="Times New Roman" w:cs="Times New Roman"/>
          <w:sz w:val="24"/>
          <w:szCs w:val="24"/>
        </w:rPr>
        <w:t>0,350</w:t>
      </w:r>
      <w:r>
        <w:rPr>
          <w:rFonts w:ascii="Times New Roman" w:hAnsi="Times New Roman" w:cs="Times New Roman"/>
          <w:sz w:val="24"/>
          <w:szCs w:val="24"/>
        </w:rPr>
        <w:t>.  Dengan asumsi variabel bebas lainnya tetap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w:t>
      </w:r>
      <w:r>
        <w:rPr>
          <w:rFonts w:ascii="Times New Roman" w:hAnsi="Times New Roman" w:cs="Times New Roman"/>
          <w:sz w:val="24"/>
          <w:szCs w:val="24"/>
          <w:vertAlign w:val="subscript"/>
        </w:rPr>
        <w:t>3</w:t>
      </w:r>
      <w:r>
        <w:rPr>
          <w:rFonts w:ascii="Times New Roman" w:hAnsi="Times New Roman" w:cs="Times New Roman"/>
          <w:sz w:val="24"/>
          <w:szCs w:val="24"/>
        </w:rPr>
        <w:t>, X</w:t>
      </w:r>
      <w:r>
        <w:rPr>
          <w:rFonts w:ascii="Times New Roman" w:hAnsi="Times New Roman" w:cs="Times New Roman"/>
          <w:sz w:val="24"/>
          <w:szCs w:val="24"/>
          <w:vertAlign w:val="subscript"/>
        </w:rPr>
        <w:t>4</w:t>
      </w:r>
      <w:r>
        <w:rPr>
          <w:rFonts w:ascii="Times New Roman" w:hAnsi="Times New Roman" w:cs="Times New Roman"/>
          <w:sz w:val="24"/>
          <w:szCs w:val="24"/>
        </w:rPr>
        <w:t>, X</w:t>
      </w:r>
      <w:r>
        <w:rPr>
          <w:rFonts w:ascii="Times New Roman" w:hAnsi="Times New Roman" w:cs="Times New Roman"/>
          <w:sz w:val="24"/>
          <w:szCs w:val="24"/>
          <w:vertAlign w:val="subscript"/>
        </w:rPr>
        <w:t>5</w:t>
      </w:r>
      <w:r>
        <w:rPr>
          <w:rFonts w:ascii="Times New Roman" w:hAnsi="Times New Roman" w:cs="Times New Roman"/>
          <w:sz w:val="24"/>
          <w:szCs w:val="24"/>
        </w:rPr>
        <w:t>, dan X</w:t>
      </w:r>
      <w:r>
        <w:rPr>
          <w:rFonts w:ascii="Times New Roman" w:hAnsi="Times New Roman" w:cs="Times New Roman"/>
          <w:sz w:val="24"/>
          <w:szCs w:val="24"/>
          <w:vertAlign w:val="subscript"/>
        </w:rPr>
        <w:t>6</w:t>
      </w:r>
      <w:r>
        <w:rPr>
          <w:rFonts w:ascii="Times New Roman" w:hAnsi="Times New Roman" w:cs="Times New Roman"/>
          <w:sz w:val="24"/>
          <w:szCs w:val="24"/>
        </w:rPr>
        <w:t xml:space="preserve"> = 0) atau Cateris Paribus.</w:t>
      </w:r>
    </w:p>
    <w:p w:rsidR="00FF482A" w:rsidRDefault="00FF482A" w:rsidP="00FF482A">
      <w:pPr>
        <w:pStyle w:val="ListParagraph"/>
        <w:spacing w:line="480" w:lineRule="auto"/>
        <w:ind w:left="567" w:firstLine="0"/>
        <w:jc w:val="both"/>
        <w:rPr>
          <w:rFonts w:ascii="Times New Roman" w:hAnsi="Times New Roman" w:cs="Times New Roman"/>
          <w:sz w:val="24"/>
          <w:szCs w:val="24"/>
        </w:rPr>
      </w:pPr>
    </w:p>
    <w:p w:rsidR="009D2D3F" w:rsidRDefault="009D2D3F" w:rsidP="00FF482A">
      <w:pPr>
        <w:pStyle w:val="ListParagraph"/>
        <w:spacing w:line="480" w:lineRule="auto"/>
        <w:ind w:left="567" w:firstLine="0"/>
        <w:jc w:val="both"/>
        <w:rPr>
          <w:rFonts w:ascii="Times New Roman" w:hAnsi="Times New Roman" w:cs="Times New Roman"/>
          <w:sz w:val="24"/>
          <w:szCs w:val="24"/>
        </w:rPr>
      </w:pPr>
    </w:p>
    <w:p w:rsidR="0055477C" w:rsidRDefault="00BE758E" w:rsidP="00BE758E">
      <w:pPr>
        <w:pStyle w:val="ListParagraph"/>
        <w:numPr>
          <w:ilvl w:val="2"/>
          <w:numId w:val="8"/>
        </w:numPr>
        <w:spacing w:line="480" w:lineRule="auto"/>
        <w:ind w:left="1276"/>
        <w:jc w:val="both"/>
        <w:rPr>
          <w:rFonts w:ascii="Times New Roman" w:hAnsi="Times New Roman" w:cs="Times New Roman"/>
          <w:b/>
          <w:sz w:val="24"/>
          <w:szCs w:val="24"/>
        </w:rPr>
      </w:pPr>
      <w:r w:rsidRPr="00BE758E">
        <w:rPr>
          <w:rFonts w:ascii="Times New Roman" w:hAnsi="Times New Roman" w:cs="Times New Roman"/>
          <w:b/>
          <w:sz w:val="24"/>
          <w:szCs w:val="24"/>
        </w:rPr>
        <w:lastRenderedPageBreak/>
        <w:t>Uji t</w:t>
      </w:r>
    </w:p>
    <w:p w:rsidR="001F3486" w:rsidRDefault="00BE758E" w:rsidP="001F3486">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Untuk menguji hipotesis secara parsial digunakan uji t yaitu untuk menguji secara parsial variabel bebas terhadap variabel terikat.  Pada tabel 4.15 dapat dilihat hasil perhitungan t hitung dari setiap variabel X</w:t>
      </w:r>
      <w:r>
        <w:rPr>
          <w:rFonts w:ascii="Times New Roman" w:hAnsi="Times New Roman" w:cs="Times New Roman"/>
          <w:sz w:val="24"/>
          <w:szCs w:val="24"/>
          <w:vertAlign w:val="subscript"/>
        </w:rPr>
        <w:t xml:space="preserve">1, </w:t>
      </w:r>
      <w:r>
        <w:rPr>
          <w:rFonts w:ascii="Times New Roman" w:hAnsi="Times New Roman" w:cs="Times New Roman"/>
          <w:sz w:val="24"/>
          <w:szCs w:val="24"/>
        </w:rPr>
        <w:t>X</w:t>
      </w:r>
      <w:r w:rsidRPr="00BE758E">
        <w:rPr>
          <w:rFonts w:ascii="Times New Roman" w:hAnsi="Times New Roman" w:cs="Times New Roman"/>
          <w:sz w:val="24"/>
          <w:szCs w:val="24"/>
          <w:vertAlign w:val="subscript"/>
        </w:rPr>
        <w:t>2</w:t>
      </w:r>
      <w:r>
        <w:rPr>
          <w:rFonts w:ascii="Times New Roman" w:hAnsi="Times New Roman" w:cs="Times New Roman"/>
          <w:sz w:val="24"/>
          <w:szCs w:val="24"/>
        </w:rPr>
        <w:t>, X</w:t>
      </w:r>
      <w:r w:rsidRPr="00BE758E">
        <w:rPr>
          <w:rFonts w:ascii="Times New Roman" w:hAnsi="Times New Roman" w:cs="Times New Roman"/>
          <w:sz w:val="24"/>
          <w:szCs w:val="24"/>
          <w:vertAlign w:val="subscript"/>
        </w:rPr>
        <w:t>3</w:t>
      </w:r>
      <w:r>
        <w:rPr>
          <w:rFonts w:ascii="Times New Roman" w:hAnsi="Times New Roman" w:cs="Times New Roman"/>
          <w:sz w:val="24"/>
          <w:szCs w:val="24"/>
        </w:rPr>
        <w:t>, X</w:t>
      </w:r>
      <w:r w:rsidRPr="00BE758E">
        <w:rPr>
          <w:rFonts w:ascii="Times New Roman" w:hAnsi="Times New Roman" w:cs="Times New Roman"/>
          <w:sz w:val="24"/>
          <w:szCs w:val="24"/>
          <w:vertAlign w:val="subscript"/>
        </w:rPr>
        <w:t>4</w:t>
      </w:r>
      <w:r>
        <w:rPr>
          <w:rFonts w:ascii="Times New Roman" w:hAnsi="Times New Roman" w:cs="Times New Roman"/>
          <w:sz w:val="24"/>
          <w:szCs w:val="24"/>
        </w:rPr>
        <w:t>, X</w:t>
      </w:r>
      <w:r w:rsidRPr="00BE758E">
        <w:rPr>
          <w:rFonts w:ascii="Times New Roman" w:hAnsi="Times New Roman" w:cs="Times New Roman"/>
          <w:sz w:val="24"/>
          <w:szCs w:val="24"/>
          <w:vertAlign w:val="subscript"/>
        </w:rPr>
        <w:t>5</w:t>
      </w:r>
      <w:r>
        <w:rPr>
          <w:rFonts w:ascii="Times New Roman" w:hAnsi="Times New Roman" w:cs="Times New Roman"/>
          <w:sz w:val="24"/>
          <w:szCs w:val="24"/>
        </w:rPr>
        <w:t>, dan X</w:t>
      </w:r>
      <w:r w:rsidRPr="00BE758E">
        <w:rPr>
          <w:rFonts w:ascii="Times New Roman" w:hAnsi="Times New Roman" w:cs="Times New Roman"/>
          <w:sz w:val="24"/>
          <w:szCs w:val="24"/>
          <w:vertAlign w:val="subscript"/>
        </w:rPr>
        <w:t>6</w:t>
      </w:r>
      <w:r w:rsidR="001F3486">
        <w:rPr>
          <w:rFonts w:ascii="Times New Roman" w:hAnsi="Times New Roman" w:cs="Times New Roman"/>
          <w:sz w:val="24"/>
          <w:szCs w:val="24"/>
          <w:vertAlign w:val="subscript"/>
        </w:rPr>
        <w:t xml:space="preserve"> </w:t>
      </w:r>
      <w:r w:rsidR="001F3486">
        <w:rPr>
          <w:rFonts w:ascii="Times New Roman" w:hAnsi="Times New Roman" w:cs="Times New Roman"/>
          <w:sz w:val="24"/>
          <w:szCs w:val="24"/>
        </w:rPr>
        <w:t xml:space="preserve">dengan nilai </w:t>
      </w:r>
      <w:r w:rsidR="001F3486" w:rsidRPr="003E706C">
        <w:rPr>
          <w:rFonts w:ascii="Times New Roman" w:hAnsi="Times New Roman" w:cs="Times New Roman"/>
          <w:i/>
          <w:iCs/>
          <w:color w:val="000000"/>
          <w:sz w:val="24"/>
          <w:szCs w:val="24"/>
        </w:rPr>
        <w:t>p</w:t>
      </w:r>
      <w:r w:rsidR="001F3486">
        <w:rPr>
          <w:rFonts w:cs="Book Antiqua"/>
          <w:i/>
          <w:iCs/>
          <w:color w:val="000000"/>
          <w:sz w:val="23"/>
          <w:szCs w:val="23"/>
        </w:rPr>
        <w:t xml:space="preserve"> </w:t>
      </w:r>
      <w:r w:rsidR="001F3486" w:rsidRPr="001F3486">
        <w:rPr>
          <w:rFonts w:cstheme="minorHAnsi"/>
          <w:iCs/>
          <w:color w:val="000000"/>
          <w:sz w:val="23"/>
          <w:szCs w:val="23"/>
        </w:rPr>
        <w:t>≥</w:t>
      </w:r>
      <w:r w:rsidR="001F3486" w:rsidRPr="001F3486">
        <w:rPr>
          <w:rFonts w:cs="Book Antiqua"/>
          <w:iCs/>
          <w:color w:val="000000"/>
          <w:sz w:val="23"/>
          <w:szCs w:val="23"/>
        </w:rPr>
        <w:t xml:space="preserve"> 0.</w:t>
      </w:r>
      <w:r w:rsidR="005F2545">
        <w:rPr>
          <w:rFonts w:cs="Book Antiqua"/>
          <w:iCs/>
          <w:color w:val="000000"/>
          <w:sz w:val="23"/>
          <w:szCs w:val="23"/>
        </w:rPr>
        <w:t>0</w:t>
      </w:r>
      <w:r w:rsidR="00823998">
        <w:rPr>
          <w:rFonts w:cs="Book Antiqua"/>
          <w:iCs/>
          <w:color w:val="000000"/>
          <w:sz w:val="23"/>
          <w:szCs w:val="23"/>
        </w:rPr>
        <w:t>5</w:t>
      </w:r>
      <w:r w:rsidR="001F3486">
        <w:rPr>
          <w:rFonts w:ascii="Times New Roman" w:hAnsi="Times New Roman" w:cs="Times New Roman"/>
          <w:sz w:val="24"/>
          <w:szCs w:val="24"/>
        </w:rPr>
        <w:t>,</w:t>
      </w:r>
      <w:r w:rsidR="001F3486" w:rsidRPr="001F3486">
        <w:rPr>
          <w:rFonts w:ascii="Times New Roman" w:hAnsi="Times New Roman" w:cs="Times New Roman"/>
          <w:sz w:val="24"/>
          <w:szCs w:val="24"/>
        </w:rPr>
        <w:t xml:space="preserve"> </w:t>
      </w:r>
      <w:r w:rsidR="00CB44D4">
        <w:rPr>
          <w:rFonts w:ascii="Times New Roman" w:hAnsi="Times New Roman" w:cs="Times New Roman"/>
          <w:sz w:val="24"/>
          <w:szCs w:val="24"/>
        </w:rPr>
        <w:t xml:space="preserve"> apakah berpengaruh secara signifikan terhadap perubahan nilai , apakah berpengaruh secara signifikan terhadap perubahan nilai Y (variabel terikat) dengan membandingkan t </w:t>
      </w:r>
      <w:r w:rsidR="00CB44D4">
        <w:rPr>
          <w:rFonts w:ascii="Times New Roman" w:hAnsi="Times New Roman" w:cs="Times New Roman"/>
          <w:sz w:val="24"/>
          <w:szCs w:val="24"/>
          <w:vertAlign w:val="subscript"/>
        </w:rPr>
        <w:t>tabel</w:t>
      </w:r>
      <w:r w:rsidR="00CB44D4">
        <w:rPr>
          <w:rFonts w:ascii="Times New Roman" w:hAnsi="Times New Roman" w:cs="Times New Roman"/>
          <w:sz w:val="24"/>
          <w:szCs w:val="24"/>
        </w:rPr>
        <w:t xml:space="preserve"> dengan N = </w:t>
      </w:r>
      <w:r w:rsidR="005F2545">
        <w:rPr>
          <w:rFonts w:ascii="Times New Roman" w:hAnsi="Times New Roman" w:cs="Times New Roman"/>
          <w:sz w:val="24"/>
          <w:szCs w:val="24"/>
        </w:rPr>
        <w:t>jumlah sampel 105 dengan α = 0.0</w:t>
      </w:r>
      <w:r w:rsidR="00823998">
        <w:rPr>
          <w:rFonts w:ascii="Times New Roman" w:hAnsi="Times New Roman" w:cs="Times New Roman"/>
          <w:sz w:val="24"/>
          <w:szCs w:val="24"/>
        </w:rPr>
        <w:t>5</w:t>
      </w:r>
      <w:r w:rsidR="00CB44D4">
        <w:rPr>
          <w:rFonts w:ascii="Times New Roman" w:hAnsi="Times New Roman" w:cs="Times New Roman"/>
          <w:sz w:val="24"/>
          <w:szCs w:val="24"/>
        </w:rPr>
        <w:t xml:space="preserve"> didapat t </w:t>
      </w:r>
      <w:r w:rsidR="00CB44D4">
        <w:rPr>
          <w:rFonts w:ascii="Times New Roman" w:hAnsi="Times New Roman" w:cs="Times New Roman"/>
          <w:sz w:val="24"/>
          <w:szCs w:val="24"/>
          <w:vertAlign w:val="subscript"/>
        </w:rPr>
        <w:t>tabel</w:t>
      </w:r>
      <w:r w:rsidR="00CB44D4">
        <w:rPr>
          <w:rFonts w:ascii="Times New Roman" w:hAnsi="Times New Roman" w:cs="Times New Roman"/>
          <w:sz w:val="24"/>
          <w:szCs w:val="24"/>
        </w:rPr>
        <w:t xml:space="preserve"> sebesar</w:t>
      </w:r>
      <w:r w:rsidR="001F3486">
        <w:rPr>
          <w:rFonts w:ascii="Times New Roman" w:hAnsi="Times New Roman" w:cs="Times New Roman"/>
          <w:sz w:val="24"/>
          <w:szCs w:val="24"/>
        </w:rPr>
        <w:t xml:space="preserve"> </w:t>
      </w:r>
      <w:r w:rsidR="00902A2A">
        <w:rPr>
          <w:rFonts w:ascii="Times New Roman" w:hAnsi="Times New Roman" w:cs="Times New Roman"/>
          <w:sz w:val="24"/>
          <w:szCs w:val="24"/>
        </w:rPr>
        <w:t>1,660</w:t>
      </w:r>
      <w:r w:rsidR="001F3486">
        <w:rPr>
          <w:rFonts w:ascii="Times New Roman" w:hAnsi="Times New Roman" w:cs="Times New Roman"/>
          <w:sz w:val="24"/>
          <w:szCs w:val="24"/>
        </w:rPr>
        <w:t>, maka diperoleh:</w:t>
      </w:r>
    </w:p>
    <w:p w:rsidR="001F3486" w:rsidRDefault="001F3486" w:rsidP="001F3486">
      <w:pPr>
        <w:pStyle w:val="ListParagraph"/>
        <w:numPr>
          <w:ilvl w:val="0"/>
          <w:numId w:val="1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sidR="00FF482A">
        <w:rPr>
          <w:rFonts w:ascii="Times New Roman" w:hAnsi="Times New Roman" w:cs="Times New Roman"/>
          <w:sz w:val="24"/>
          <w:szCs w:val="24"/>
        </w:rPr>
        <w:t xml:space="preserve"> 1,990</w:t>
      </w:r>
      <w:r>
        <w:rPr>
          <w:rFonts w:ascii="Times New Roman" w:hAnsi="Times New Roman" w:cs="Times New Roman"/>
          <w:sz w:val="24"/>
          <w:szCs w:val="24"/>
        </w:rPr>
        <w:t xml:space="preserve"> </w:t>
      </w:r>
      <w:r w:rsidR="005F2545">
        <w:rPr>
          <w:rFonts w:ascii="Times New Roman" w:hAnsi="Times New Roman" w:cs="Times New Roman"/>
          <w:sz w:val="24"/>
          <w:szCs w:val="24"/>
        </w:rPr>
        <w:t>&gt;</w:t>
      </w:r>
      <w:r w:rsidR="003E706C">
        <w:rPr>
          <w:rFonts w:ascii="Times New Roman" w:hAnsi="Times New Roman" w:cs="Times New Roman"/>
          <w:sz w:val="24"/>
          <w:szCs w:val="24"/>
        </w:rPr>
        <w:t xml:space="preserve"> t </w:t>
      </w:r>
      <w:r w:rsidR="003E706C">
        <w:rPr>
          <w:rFonts w:ascii="Times New Roman" w:hAnsi="Times New Roman" w:cs="Times New Roman"/>
          <w:sz w:val="24"/>
          <w:szCs w:val="24"/>
          <w:vertAlign w:val="subscript"/>
        </w:rPr>
        <w:t>tabel</w:t>
      </w:r>
      <w:r w:rsidR="003E706C">
        <w:rPr>
          <w:rFonts w:ascii="Times New Roman" w:hAnsi="Times New Roman" w:cs="Times New Roman"/>
          <w:sz w:val="24"/>
          <w:szCs w:val="24"/>
        </w:rPr>
        <w:t xml:space="preserve"> </w:t>
      </w:r>
      <w:r w:rsidR="00902A2A">
        <w:rPr>
          <w:rFonts w:ascii="Times New Roman" w:hAnsi="Times New Roman" w:cs="Times New Roman"/>
          <w:sz w:val="24"/>
          <w:szCs w:val="24"/>
        </w:rPr>
        <w:t>1,660</w:t>
      </w:r>
      <w:r w:rsidR="005F2545">
        <w:rPr>
          <w:rFonts w:ascii="Times New Roman" w:hAnsi="Times New Roman" w:cs="Times New Roman"/>
          <w:sz w:val="24"/>
          <w:szCs w:val="24"/>
        </w:rPr>
        <w:t xml:space="preserve"> </w:t>
      </w:r>
      <w:r w:rsidR="003E706C">
        <w:rPr>
          <w:rFonts w:ascii="Times New Roman" w:hAnsi="Times New Roman" w:cs="Times New Roman"/>
          <w:sz w:val="24"/>
          <w:szCs w:val="24"/>
        </w:rPr>
        <w:t xml:space="preserve">dan nilai </w:t>
      </w:r>
      <w:r w:rsidR="003E706C">
        <w:rPr>
          <w:rFonts w:ascii="Times New Roman" w:hAnsi="Times New Roman" w:cs="Times New Roman"/>
          <w:i/>
          <w:sz w:val="24"/>
          <w:szCs w:val="24"/>
        </w:rPr>
        <w:t xml:space="preserve">p </w:t>
      </w:r>
      <w:r w:rsidR="005F2545">
        <w:rPr>
          <w:rFonts w:ascii="Times New Roman" w:hAnsi="Times New Roman" w:cs="Times New Roman"/>
          <w:sz w:val="24"/>
          <w:szCs w:val="24"/>
        </w:rPr>
        <w:t>= 0,049 &lt; 0,0</w:t>
      </w:r>
      <w:r w:rsidR="00823998">
        <w:rPr>
          <w:rFonts w:ascii="Times New Roman" w:hAnsi="Times New Roman" w:cs="Times New Roman"/>
          <w:sz w:val="24"/>
          <w:szCs w:val="24"/>
        </w:rPr>
        <w:t>5</w:t>
      </w:r>
      <w:r w:rsidR="003E706C">
        <w:rPr>
          <w:rFonts w:ascii="Times New Roman" w:hAnsi="Times New Roman" w:cs="Times New Roman"/>
          <w:sz w:val="24"/>
          <w:szCs w:val="24"/>
        </w:rPr>
        <w:t xml:space="preserve"> sehingga H</w:t>
      </w:r>
      <w:r w:rsidR="003E706C" w:rsidRPr="003E706C">
        <w:rPr>
          <w:rFonts w:ascii="Times New Roman" w:hAnsi="Times New Roman" w:cs="Times New Roman"/>
          <w:sz w:val="24"/>
          <w:szCs w:val="24"/>
          <w:vertAlign w:val="subscript"/>
        </w:rPr>
        <w:t>a</w:t>
      </w:r>
      <w:r w:rsidR="003E706C">
        <w:rPr>
          <w:rFonts w:ascii="Times New Roman" w:hAnsi="Times New Roman" w:cs="Times New Roman"/>
          <w:sz w:val="24"/>
          <w:szCs w:val="24"/>
        </w:rPr>
        <w:t xml:space="preserve"> yang berbunyi </w:t>
      </w:r>
      <w:r w:rsidR="008049A8">
        <w:rPr>
          <w:rFonts w:ascii="Times New Roman" w:hAnsi="Times New Roman" w:cs="Times New Roman"/>
          <w:sz w:val="24"/>
          <w:szCs w:val="24"/>
        </w:rPr>
        <w:t>variabel produk ada pengaruh</w:t>
      </w:r>
      <w:r w:rsidR="005F2545">
        <w:rPr>
          <w:rFonts w:ascii="Times New Roman" w:hAnsi="Times New Roman" w:cs="Times New Roman"/>
          <w:sz w:val="24"/>
          <w:szCs w:val="24"/>
        </w:rPr>
        <w:t xml:space="preserve"> yang signifikan</w:t>
      </w:r>
      <w:r w:rsidR="008049A8">
        <w:rPr>
          <w:rFonts w:ascii="Times New Roman" w:hAnsi="Times New Roman" w:cs="Times New Roman"/>
          <w:sz w:val="24"/>
          <w:szCs w:val="24"/>
        </w:rPr>
        <w:t xml:space="preserve"> terhadap</w:t>
      </w:r>
      <w:r w:rsidR="003E706C">
        <w:rPr>
          <w:rFonts w:ascii="Times New Roman" w:hAnsi="Times New Roman" w:cs="Times New Roman"/>
          <w:sz w:val="24"/>
          <w:szCs w:val="24"/>
        </w:rPr>
        <w:t xml:space="preserve"> keputusan pembelian di Ca</w:t>
      </w:r>
      <w:r w:rsidR="005F2545">
        <w:rPr>
          <w:rFonts w:ascii="Times New Roman" w:hAnsi="Times New Roman" w:cs="Times New Roman"/>
          <w:sz w:val="24"/>
          <w:szCs w:val="24"/>
        </w:rPr>
        <w:t>rrefour Palembang Square diterima</w:t>
      </w:r>
      <w:r w:rsidR="003E706C">
        <w:rPr>
          <w:rFonts w:ascii="Times New Roman" w:hAnsi="Times New Roman" w:cs="Times New Roman"/>
          <w:sz w:val="24"/>
          <w:szCs w:val="24"/>
        </w:rPr>
        <w:t>.  Sedangkan H</w:t>
      </w:r>
      <w:r w:rsidR="003E706C">
        <w:rPr>
          <w:rFonts w:ascii="Times New Roman" w:hAnsi="Times New Roman" w:cs="Times New Roman"/>
          <w:sz w:val="24"/>
          <w:szCs w:val="24"/>
          <w:vertAlign w:val="subscript"/>
        </w:rPr>
        <w:t>o</w:t>
      </w:r>
      <w:r w:rsidR="003E706C">
        <w:rPr>
          <w:rFonts w:ascii="Times New Roman" w:hAnsi="Times New Roman" w:cs="Times New Roman"/>
          <w:sz w:val="24"/>
          <w:szCs w:val="24"/>
        </w:rPr>
        <w:t xml:space="preserve"> yang berbunyi </w:t>
      </w:r>
      <w:r w:rsidR="008049A8">
        <w:rPr>
          <w:rFonts w:ascii="Times New Roman" w:hAnsi="Times New Roman" w:cs="Times New Roman"/>
          <w:sz w:val="24"/>
          <w:szCs w:val="24"/>
        </w:rPr>
        <w:t>variabel produk tidak berpengaruh</w:t>
      </w:r>
      <w:r w:rsidR="005F2545">
        <w:rPr>
          <w:rFonts w:ascii="Times New Roman" w:hAnsi="Times New Roman" w:cs="Times New Roman"/>
          <w:sz w:val="24"/>
          <w:szCs w:val="24"/>
        </w:rPr>
        <w:t xml:space="preserve"> signifikan</w:t>
      </w:r>
      <w:r w:rsidR="008049A8">
        <w:rPr>
          <w:rFonts w:ascii="Times New Roman" w:hAnsi="Times New Roman" w:cs="Times New Roman"/>
          <w:sz w:val="24"/>
          <w:szCs w:val="24"/>
        </w:rPr>
        <w:t xml:space="preserve"> terhadap</w:t>
      </w:r>
      <w:r w:rsidR="003E706C">
        <w:rPr>
          <w:rFonts w:ascii="Times New Roman" w:hAnsi="Times New Roman" w:cs="Times New Roman"/>
          <w:sz w:val="24"/>
          <w:szCs w:val="24"/>
        </w:rPr>
        <w:t xml:space="preserve"> keputusan pembelian di Car</w:t>
      </w:r>
      <w:r w:rsidR="005F2545">
        <w:rPr>
          <w:rFonts w:ascii="Times New Roman" w:hAnsi="Times New Roman" w:cs="Times New Roman"/>
          <w:sz w:val="24"/>
          <w:szCs w:val="24"/>
        </w:rPr>
        <w:t>refour Palembang Square ditolak</w:t>
      </w:r>
      <w:r w:rsidR="003E706C">
        <w:rPr>
          <w:rFonts w:ascii="Times New Roman" w:hAnsi="Times New Roman" w:cs="Times New Roman"/>
          <w:sz w:val="24"/>
          <w:szCs w:val="24"/>
        </w:rPr>
        <w:t>.</w:t>
      </w:r>
    </w:p>
    <w:p w:rsidR="003E706C" w:rsidRDefault="003E706C" w:rsidP="001F3486">
      <w:pPr>
        <w:pStyle w:val="ListParagraph"/>
        <w:numPr>
          <w:ilvl w:val="0"/>
          <w:numId w:val="1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8049A8">
        <w:rPr>
          <w:rFonts w:ascii="Times New Roman" w:hAnsi="Times New Roman" w:cs="Times New Roman"/>
          <w:sz w:val="24"/>
          <w:szCs w:val="24"/>
        </w:rPr>
        <w:t>0,</w:t>
      </w:r>
      <w:r w:rsidR="005F2545">
        <w:rPr>
          <w:rFonts w:ascii="Times New Roman" w:hAnsi="Times New Roman" w:cs="Times New Roman"/>
          <w:sz w:val="24"/>
          <w:szCs w:val="24"/>
        </w:rPr>
        <w:t>894</w:t>
      </w:r>
      <w:r w:rsidR="008049A8">
        <w:rPr>
          <w:rFonts w:ascii="Times New Roman" w:hAnsi="Times New Roman" w:cs="Times New Roman"/>
          <w:sz w:val="24"/>
          <w:szCs w:val="24"/>
        </w:rPr>
        <w:t xml:space="preserve"> &lt; t </w:t>
      </w:r>
      <w:r w:rsidR="008049A8">
        <w:rPr>
          <w:rFonts w:ascii="Times New Roman" w:hAnsi="Times New Roman" w:cs="Times New Roman"/>
          <w:sz w:val="24"/>
          <w:szCs w:val="24"/>
          <w:vertAlign w:val="subscript"/>
        </w:rPr>
        <w:t>tabel</w:t>
      </w:r>
      <w:r w:rsidR="008049A8">
        <w:rPr>
          <w:rFonts w:ascii="Times New Roman" w:hAnsi="Times New Roman" w:cs="Times New Roman"/>
          <w:sz w:val="24"/>
          <w:szCs w:val="24"/>
        </w:rPr>
        <w:t xml:space="preserve"> </w:t>
      </w:r>
      <w:r w:rsidR="00902A2A">
        <w:rPr>
          <w:rFonts w:ascii="Times New Roman" w:hAnsi="Times New Roman" w:cs="Times New Roman"/>
          <w:sz w:val="24"/>
          <w:szCs w:val="24"/>
        </w:rPr>
        <w:t>1,660</w:t>
      </w:r>
      <w:r w:rsidR="005F2545">
        <w:rPr>
          <w:rFonts w:ascii="Times New Roman" w:hAnsi="Times New Roman" w:cs="Times New Roman"/>
          <w:sz w:val="24"/>
          <w:szCs w:val="24"/>
        </w:rPr>
        <w:t xml:space="preserve"> </w:t>
      </w:r>
      <w:r w:rsidR="008049A8">
        <w:rPr>
          <w:rFonts w:ascii="Times New Roman" w:hAnsi="Times New Roman" w:cs="Times New Roman"/>
          <w:sz w:val="24"/>
          <w:szCs w:val="24"/>
        </w:rPr>
        <w:t xml:space="preserve">dan nilai </w:t>
      </w:r>
      <w:r w:rsidR="008049A8">
        <w:rPr>
          <w:rFonts w:ascii="Times New Roman" w:hAnsi="Times New Roman" w:cs="Times New Roman"/>
          <w:i/>
          <w:sz w:val="24"/>
          <w:szCs w:val="24"/>
        </w:rPr>
        <w:t xml:space="preserve">p = </w:t>
      </w:r>
      <w:r w:rsidR="008049A8">
        <w:rPr>
          <w:rFonts w:ascii="Times New Roman" w:hAnsi="Times New Roman" w:cs="Times New Roman"/>
          <w:sz w:val="24"/>
          <w:szCs w:val="24"/>
        </w:rPr>
        <w:t>0,</w:t>
      </w:r>
      <w:r w:rsidR="005F2545">
        <w:rPr>
          <w:rFonts w:ascii="Times New Roman" w:hAnsi="Times New Roman" w:cs="Times New Roman"/>
          <w:sz w:val="24"/>
          <w:szCs w:val="24"/>
        </w:rPr>
        <w:t>374 &gt; 0,0</w:t>
      </w:r>
      <w:r w:rsidR="00823998">
        <w:rPr>
          <w:rFonts w:ascii="Times New Roman" w:hAnsi="Times New Roman" w:cs="Times New Roman"/>
          <w:sz w:val="24"/>
          <w:szCs w:val="24"/>
        </w:rPr>
        <w:t>5</w:t>
      </w:r>
      <w:r w:rsidR="008049A8">
        <w:rPr>
          <w:rFonts w:ascii="Times New Roman" w:hAnsi="Times New Roman" w:cs="Times New Roman"/>
          <w:sz w:val="24"/>
          <w:szCs w:val="24"/>
        </w:rPr>
        <w:t xml:space="preserve"> sehingga H</w:t>
      </w:r>
      <w:r w:rsidR="008049A8">
        <w:rPr>
          <w:rFonts w:ascii="Times New Roman" w:hAnsi="Times New Roman" w:cs="Times New Roman"/>
          <w:sz w:val="24"/>
          <w:szCs w:val="24"/>
          <w:vertAlign w:val="subscript"/>
        </w:rPr>
        <w:t>a</w:t>
      </w:r>
      <w:r w:rsidR="008049A8">
        <w:rPr>
          <w:rFonts w:ascii="Times New Roman" w:hAnsi="Times New Roman" w:cs="Times New Roman"/>
          <w:sz w:val="24"/>
          <w:szCs w:val="24"/>
        </w:rPr>
        <w:t xml:space="preserve"> yang berbunyi </w:t>
      </w:r>
      <w:r w:rsidR="0010224D">
        <w:rPr>
          <w:rFonts w:ascii="Times New Roman" w:hAnsi="Times New Roman" w:cs="Times New Roman"/>
          <w:sz w:val="24"/>
          <w:szCs w:val="24"/>
        </w:rPr>
        <w:t>variabel harga ada pengaruh</w:t>
      </w:r>
      <w:r w:rsidR="005F2545">
        <w:rPr>
          <w:rFonts w:ascii="Times New Roman" w:hAnsi="Times New Roman" w:cs="Times New Roman"/>
          <w:sz w:val="24"/>
          <w:szCs w:val="24"/>
        </w:rPr>
        <w:t xml:space="preserve"> yang signifikan</w:t>
      </w:r>
      <w:r w:rsidR="0010224D">
        <w:rPr>
          <w:rFonts w:ascii="Times New Roman" w:hAnsi="Times New Roman" w:cs="Times New Roman"/>
          <w:sz w:val="24"/>
          <w:szCs w:val="24"/>
        </w:rPr>
        <w:t xml:space="preserve"> terhadap</w:t>
      </w:r>
      <w:r w:rsidR="008049A8">
        <w:rPr>
          <w:rFonts w:ascii="Times New Roman" w:hAnsi="Times New Roman" w:cs="Times New Roman"/>
          <w:sz w:val="24"/>
          <w:szCs w:val="24"/>
        </w:rPr>
        <w:t xml:space="preserve"> keputusan pembelian di Carrefour Palembang Square ditolak.  Sedangkan H</w:t>
      </w:r>
      <w:r w:rsidR="008049A8">
        <w:rPr>
          <w:rFonts w:ascii="Times New Roman" w:hAnsi="Times New Roman" w:cs="Times New Roman"/>
          <w:sz w:val="24"/>
          <w:szCs w:val="24"/>
          <w:vertAlign w:val="subscript"/>
        </w:rPr>
        <w:t>o</w:t>
      </w:r>
      <w:r w:rsidR="008049A8">
        <w:rPr>
          <w:rFonts w:ascii="Times New Roman" w:hAnsi="Times New Roman" w:cs="Times New Roman"/>
          <w:sz w:val="24"/>
          <w:szCs w:val="24"/>
        </w:rPr>
        <w:t xml:space="preserve"> yang berbunyi </w:t>
      </w:r>
      <w:r w:rsidR="0010224D">
        <w:rPr>
          <w:rFonts w:ascii="Times New Roman" w:hAnsi="Times New Roman" w:cs="Times New Roman"/>
          <w:sz w:val="24"/>
          <w:szCs w:val="24"/>
        </w:rPr>
        <w:t>variabel harga tidak berpengaruh</w:t>
      </w:r>
      <w:r w:rsidR="005F2545">
        <w:rPr>
          <w:rFonts w:ascii="Times New Roman" w:hAnsi="Times New Roman" w:cs="Times New Roman"/>
          <w:sz w:val="24"/>
          <w:szCs w:val="24"/>
        </w:rPr>
        <w:t xml:space="preserve"> signifikan</w:t>
      </w:r>
      <w:r w:rsidR="0010224D">
        <w:rPr>
          <w:rFonts w:ascii="Times New Roman" w:hAnsi="Times New Roman" w:cs="Times New Roman"/>
          <w:sz w:val="24"/>
          <w:szCs w:val="24"/>
        </w:rPr>
        <w:t xml:space="preserve"> terhadap keputusan pembelian </w:t>
      </w:r>
      <w:r w:rsidR="008049A8">
        <w:rPr>
          <w:rFonts w:ascii="Times New Roman" w:hAnsi="Times New Roman" w:cs="Times New Roman"/>
          <w:sz w:val="24"/>
          <w:szCs w:val="24"/>
        </w:rPr>
        <w:t>di Carrefour Palembang Square diterima.</w:t>
      </w:r>
    </w:p>
    <w:p w:rsidR="008049A8" w:rsidRDefault="008049A8" w:rsidP="001F3486">
      <w:pPr>
        <w:pStyle w:val="ListParagraph"/>
        <w:numPr>
          <w:ilvl w:val="0"/>
          <w:numId w:val="1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xml:space="preserve"> 1,</w:t>
      </w:r>
      <w:r w:rsidR="00823998">
        <w:rPr>
          <w:rFonts w:ascii="Times New Roman" w:hAnsi="Times New Roman" w:cs="Times New Roman"/>
          <w:sz w:val="24"/>
          <w:szCs w:val="24"/>
        </w:rPr>
        <w:t>932 &gt;</w:t>
      </w:r>
      <w:r>
        <w:rPr>
          <w:rFonts w:ascii="Times New Roman" w:hAnsi="Times New Roman" w:cs="Times New Roman"/>
          <w:sz w:val="24"/>
          <w:szCs w:val="24"/>
        </w:rPr>
        <w:t xml:space="preserve"> t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sidR="00823998">
        <w:rPr>
          <w:rFonts w:ascii="Times New Roman" w:hAnsi="Times New Roman" w:cs="Times New Roman"/>
          <w:sz w:val="24"/>
          <w:szCs w:val="24"/>
        </w:rPr>
        <w:t xml:space="preserve"> </w:t>
      </w:r>
      <w:r>
        <w:rPr>
          <w:rFonts w:ascii="Times New Roman" w:hAnsi="Times New Roman" w:cs="Times New Roman"/>
          <w:sz w:val="24"/>
          <w:szCs w:val="24"/>
        </w:rPr>
        <w:t xml:space="preserve">dan nilai </w:t>
      </w:r>
      <w:r>
        <w:rPr>
          <w:rFonts w:ascii="Times New Roman" w:hAnsi="Times New Roman" w:cs="Times New Roman"/>
          <w:i/>
          <w:sz w:val="24"/>
          <w:szCs w:val="24"/>
        </w:rPr>
        <w:t xml:space="preserve">p </w:t>
      </w:r>
      <w:r w:rsidR="00823998">
        <w:rPr>
          <w:rFonts w:ascii="Times New Roman" w:hAnsi="Times New Roman" w:cs="Times New Roman"/>
          <w:sz w:val="24"/>
          <w:szCs w:val="24"/>
        </w:rPr>
        <w:t>= 0,056</w:t>
      </w:r>
      <w:r>
        <w:rPr>
          <w:rFonts w:ascii="Times New Roman" w:hAnsi="Times New Roman" w:cs="Times New Roman"/>
          <w:sz w:val="24"/>
          <w:szCs w:val="24"/>
        </w:rPr>
        <w:t xml:space="preserve"> &gt; 0,05 sehingga H</w:t>
      </w:r>
      <w:r>
        <w:rPr>
          <w:rFonts w:ascii="Times New Roman" w:hAnsi="Times New Roman" w:cs="Times New Roman"/>
          <w:sz w:val="24"/>
          <w:szCs w:val="24"/>
          <w:vertAlign w:val="subscript"/>
        </w:rPr>
        <w:t>a</w:t>
      </w:r>
      <w:r>
        <w:rPr>
          <w:rFonts w:ascii="Times New Roman" w:hAnsi="Times New Roman" w:cs="Times New Roman"/>
          <w:sz w:val="24"/>
          <w:szCs w:val="24"/>
        </w:rPr>
        <w:t xml:space="preserve"> yang berbunyi </w:t>
      </w:r>
      <w:r w:rsidR="0010224D">
        <w:rPr>
          <w:rFonts w:ascii="Times New Roman" w:hAnsi="Times New Roman" w:cs="Times New Roman"/>
          <w:sz w:val="24"/>
          <w:szCs w:val="24"/>
        </w:rPr>
        <w:t>variabel lokasi ada pengaruh</w:t>
      </w:r>
      <w:r w:rsidR="00823998">
        <w:rPr>
          <w:rFonts w:ascii="Times New Roman" w:hAnsi="Times New Roman" w:cs="Times New Roman"/>
          <w:sz w:val="24"/>
          <w:szCs w:val="24"/>
        </w:rPr>
        <w:t xml:space="preserve"> yang signifikan</w:t>
      </w:r>
      <w:r w:rsidR="0010224D">
        <w:rPr>
          <w:rFonts w:ascii="Times New Roman" w:hAnsi="Times New Roman" w:cs="Times New Roman"/>
          <w:sz w:val="24"/>
          <w:szCs w:val="24"/>
        </w:rPr>
        <w:t xml:space="preserve"> terhadap keputusan pembelian</w:t>
      </w:r>
      <w:r>
        <w:rPr>
          <w:rFonts w:ascii="Times New Roman" w:hAnsi="Times New Roman" w:cs="Times New Roman"/>
          <w:sz w:val="24"/>
          <w:szCs w:val="24"/>
        </w:rPr>
        <w:t xml:space="preserve"> di Carrefour Palembang Square ditolak.  Sedangkan </w:t>
      </w:r>
      <w:r>
        <w:rPr>
          <w:rFonts w:ascii="Times New Roman" w:hAnsi="Times New Roman" w:cs="Times New Roman"/>
          <w:sz w:val="24"/>
          <w:szCs w:val="24"/>
        </w:rPr>
        <w:lastRenderedPageBreak/>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yang berbunyi </w:t>
      </w:r>
      <w:r w:rsidR="0010224D">
        <w:rPr>
          <w:rFonts w:ascii="Times New Roman" w:hAnsi="Times New Roman" w:cs="Times New Roman"/>
          <w:sz w:val="24"/>
          <w:szCs w:val="24"/>
        </w:rPr>
        <w:t>variabel lokasi tidak berpengaruh</w:t>
      </w:r>
      <w:r w:rsidR="00823998">
        <w:rPr>
          <w:rFonts w:ascii="Times New Roman" w:hAnsi="Times New Roman" w:cs="Times New Roman"/>
          <w:sz w:val="24"/>
          <w:szCs w:val="24"/>
        </w:rPr>
        <w:t xml:space="preserve"> signifikan</w:t>
      </w:r>
      <w:r w:rsidR="0010224D">
        <w:rPr>
          <w:rFonts w:ascii="Times New Roman" w:hAnsi="Times New Roman" w:cs="Times New Roman"/>
          <w:sz w:val="24"/>
          <w:szCs w:val="24"/>
        </w:rPr>
        <w:t xml:space="preserve"> terhadap keputusan pembelian </w:t>
      </w:r>
      <w:r>
        <w:rPr>
          <w:rFonts w:ascii="Times New Roman" w:hAnsi="Times New Roman" w:cs="Times New Roman"/>
          <w:sz w:val="24"/>
          <w:szCs w:val="24"/>
        </w:rPr>
        <w:t>di Carrefour Palembang Square diterima.</w:t>
      </w:r>
    </w:p>
    <w:p w:rsidR="008049A8" w:rsidRDefault="008049A8" w:rsidP="001F3486">
      <w:pPr>
        <w:pStyle w:val="ListParagraph"/>
        <w:numPr>
          <w:ilvl w:val="0"/>
          <w:numId w:val="1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X</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00823998">
        <w:rPr>
          <w:rFonts w:ascii="Times New Roman" w:hAnsi="Times New Roman" w:cs="Times New Roman"/>
          <w:sz w:val="24"/>
          <w:szCs w:val="24"/>
        </w:rPr>
        <w:t>0,861</w:t>
      </w:r>
      <w:r>
        <w:rPr>
          <w:rFonts w:ascii="Times New Roman" w:hAnsi="Times New Roman" w:cs="Times New Roman"/>
          <w:sz w:val="24"/>
          <w:szCs w:val="24"/>
        </w:rPr>
        <w:t xml:space="preserve"> &lt; t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Pr>
          <w:rFonts w:ascii="Times New Roman" w:hAnsi="Times New Roman" w:cs="Times New Roman"/>
          <w:sz w:val="24"/>
          <w:szCs w:val="24"/>
        </w:rPr>
        <w:t xml:space="preserve"> = 0,</w:t>
      </w:r>
      <w:r w:rsidR="00823998">
        <w:rPr>
          <w:rFonts w:ascii="Times New Roman" w:hAnsi="Times New Roman" w:cs="Times New Roman"/>
          <w:sz w:val="24"/>
          <w:szCs w:val="24"/>
        </w:rPr>
        <w:t>392</w:t>
      </w:r>
      <w:r>
        <w:rPr>
          <w:rFonts w:ascii="Times New Roman" w:hAnsi="Times New Roman" w:cs="Times New Roman"/>
          <w:sz w:val="24"/>
          <w:szCs w:val="24"/>
        </w:rPr>
        <w:t xml:space="preserve"> &gt; 0,05, sehingga H</w:t>
      </w:r>
      <w:r>
        <w:rPr>
          <w:rFonts w:ascii="Times New Roman" w:hAnsi="Times New Roman" w:cs="Times New Roman"/>
          <w:sz w:val="24"/>
          <w:szCs w:val="24"/>
          <w:vertAlign w:val="subscript"/>
        </w:rPr>
        <w:t>a</w:t>
      </w:r>
      <w:r>
        <w:rPr>
          <w:rFonts w:ascii="Times New Roman" w:hAnsi="Times New Roman" w:cs="Times New Roman"/>
          <w:sz w:val="24"/>
          <w:szCs w:val="24"/>
        </w:rPr>
        <w:t xml:space="preserve"> yang berbunyi </w:t>
      </w:r>
      <w:r w:rsidR="0010224D">
        <w:rPr>
          <w:rFonts w:ascii="Times New Roman" w:hAnsi="Times New Roman" w:cs="Times New Roman"/>
          <w:sz w:val="24"/>
          <w:szCs w:val="24"/>
        </w:rPr>
        <w:t>variabel pelayanan eceran ada pengaruh</w:t>
      </w:r>
      <w:r w:rsidR="00823998">
        <w:rPr>
          <w:rFonts w:ascii="Times New Roman" w:hAnsi="Times New Roman" w:cs="Times New Roman"/>
          <w:sz w:val="24"/>
          <w:szCs w:val="24"/>
        </w:rPr>
        <w:t xml:space="preserve"> yang signifikan</w:t>
      </w:r>
      <w:r w:rsidR="0010224D">
        <w:rPr>
          <w:rFonts w:ascii="Times New Roman" w:hAnsi="Times New Roman" w:cs="Times New Roman"/>
          <w:sz w:val="24"/>
          <w:szCs w:val="24"/>
        </w:rPr>
        <w:t xml:space="preserve"> terhadap keputusan pembelian di Carrefour Palembang Square ditolak.  Sedangkan </w:t>
      </w:r>
      <w:r>
        <w:rPr>
          <w:rFonts w:ascii="Times New Roman" w:hAnsi="Times New Roman" w:cs="Times New Roman"/>
          <w:sz w:val="24"/>
          <w:szCs w:val="24"/>
        </w:rPr>
        <w:t xml:space="preserve"> </w:t>
      </w:r>
      <w:r w:rsidR="0010224D">
        <w:rPr>
          <w:rFonts w:ascii="Times New Roman" w:hAnsi="Times New Roman" w:cs="Times New Roman"/>
          <w:sz w:val="24"/>
          <w:szCs w:val="24"/>
        </w:rPr>
        <w:t>H</w:t>
      </w:r>
      <w:r w:rsidR="0010224D">
        <w:rPr>
          <w:rFonts w:ascii="Times New Roman" w:hAnsi="Times New Roman" w:cs="Times New Roman"/>
          <w:sz w:val="24"/>
          <w:szCs w:val="24"/>
          <w:vertAlign w:val="subscript"/>
        </w:rPr>
        <w:t>o</w:t>
      </w:r>
      <w:r w:rsidR="0010224D">
        <w:rPr>
          <w:rFonts w:ascii="Times New Roman" w:hAnsi="Times New Roman" w:cs="Times New Roman"/>
          <w:sz w:val="24"/>
          <w:szCs w:val="24"/>
        </w:rPr>
        <w:t xml:space="preserve"> yang berbunyi variabel pelayanan eceran tidak berpengaruh</w:t>
      </w:r>
      <w:r w:rsidR="00823998">
        <w:rPr>
          <w:rFonts w:ascii="Times New Roman" w:hAnsi="Times New Roman" w:cs="Times New Roman"/>
          <w:sz w:val="24"/>
          <w:szCs w:val="24"/>
        </w:rPr>
        <w:t xml:space="preserve"> signifikan</w:t>
      </w:r>
      <w:r w:rsidR="0010224D">
        <w:rPr>
          <w:rFonts w:ascii="Times New Roman" w:hAnsi="Times New Roman" w:cs="Times New Roman"/>
          <w:sz w:val="24"/>
          <w:szCs w:val="24"/>
        </w:rPr>
        <w:t xml:space="preserve"> terhadap keputusan pembelian di Carrefour Palembang Square diterima.</w:t>
      </w:r>
    </w:p>
    <w:p w:rsidR="0010224D" w:rsidRDefault="0010224D" w:rsidP="001F3486">
      <w:pPr>
        <w:pStyle w:val="ListParagraph"/>
        <w:numPr>
          <w:ilvl w:val="0"/>
          <w:numId w:val="1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X</w:t>
      </w:r>
      <w:r>
        <w:rPr>
          <w:rFonts w:ascii="Times New Roman" w:hAnsi="Times New Roman" w:cs="Times New Roman"/>
          <w:sz w:val="24"/>
          <w:szCs w:val="24"/>
          <w:vertAlign w:val="subscript"/>
        </w:rPr>
        <w:t>5</w:t>
      </w:r>
      <w:r>
        <w:rPr>
          <w:rFonts w:ascii="Times New Roman" w:hAnsi="Times New Roman" w:cs="Times New Roman"/>
          <w:sz w:val="24"/>
          <w:szCs w:val="24"/>
        </w:rPr>
        <w:t xml:space="preserve"> </w:t>
      </w:r>
      <w:r w:rsidR="00823998">
        <w:rPr>
          <w:rFonts w:ascii="Times New Roman" w:hAnsi="Times New Roman" w:cs="Times New Roman"/>
          <w:sz w:val="24"/>
          <w:szCs w:val="24"/>
        </w:rPr>
        <w:t>-0,696</w:t>
      </w:r>
      <w:r>
        <w:rPr>
          <w:rFonts w:ascii="Times New Roman" w:hAnsi="Times New Roman" w:cs="Times New Roman"/>
          <w:sz w:val="24"/>
          <w:szCs w:val="24"/>
        </w:rPr>
        <w:t xml:space="preserve"> &lt; t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Pr>
          <w:rFonts w:ascii="Times New Roman" w:hAnsi="Times New Roman" w:cs="Times New Roman"/>
          <w:sz w:val="24"/>
          <w:szCs w:val="24"/>
        </w:rPr>
        <w:t xml:space="preserve"> = 0,</w:t>
      </w:r>
      <w:r w:rsidR="00823998">
        <w:rPr>
          <w:rFonts w:ascii="Times New Roman" w:hAnsi="Times New Roman" w:cs="Times New Roman"/>
          <w:sz w:val="24"/>
          <w:szCs w:val="24"/>
        </w:rPr>
        <w:t>488</w:t>
      </w:r>
      <w:r>
        <w:rPr>
          <w:rFonts w:ascii="Times New Roman" w:hAnsi="Times New Roman" w:cs="Times New Roman"/>
          <w:sz w:val="24"/>
          <w:szCs w:val="24"/>
        </w:rPr>
        <w:t xml:space="preserve"> &gt; 0,05, sehingga H</w:t>
      </w:r>
      <w:r>
        <w:rPr>
          <w:rFonts w:ascii="Times New Roman" w:hAnsi="Times New Roman" w:cs="Times New Roman"/>
          <w:sz w:val="24"/>
          <w:szCs w:val="24"/>
          <w:vertAlign w:val="subscript"/>
        </w:rPr>
        <w:t>a</w:t>
      </w:r>
      <w:r>
        <w:rPr>
          <w:rFonts w:ascii="Times New Roman" w:hAnsi="Times New Roman" w:cs="Times New Roman"/>
          <w:sz w:val="24"/>
          <w:szCs w:val="24"/>
        </w:rPr>
        <w:t xml:space="preserve"> yang berbunyi variabel promosi ada pengaruh</w:t>
      </w:r>
      <w:r w:rsidR="00823998">
        <w:rPr>
          <w:rFonts w:ascii="Times New Roman" w:hAnsi="Times New Roman" w:cs="Times New Roman"/>
          <w:sz w:val="24"/>
          <w:szCs w:val="24"/>
        </w:rPr>
        <w:t xml:space="preserve"> yang signifikan</w:t>
      </w:r>
      <w:r>
        <w:rPr>
          <w:rFonts w:ascii="Times New Roman" w:hAnsi="Times New Roman" w:cs="Times New Roman"/>
          <w:sz w:val="24"/>
          <w:szCs w:val="24"/>
        </w:rPr>
        <w:t xml:space="preserve"> terhadap keputusan pembelian di Carrefour Palembang Square ditolak.  Sedangkan H</w:t>
      </w:r>
      <w:r>
        <w:rPr>
          <w:rFonts w:ascii="Times New Roman" w:hAnsi="Times New Roman" w:cs="Times New Roman"/>
          <w:sz w:val="24"/>
          <w:szCs w:val="24"/>
          <w:vertAlign w:val="subscript"/>
        </w:rPr>
        <w:t>o</w:t>
      </w:r>
      <w:r>
        <w:rPr>
          <w:rFonts w:ascii="Times New Roman" w:hAnsi="Times New Roman" w:cs="Times New Roman"/>
          <w:sz w:val="24"/>
          <w:szCs w:val="24"/>
        </w:rPr>
        <w:t xml:space="preserve"> yang berbunyi variabel promosi tidak berpengaruh</w:t>
      </w:r>
      <w:r w:rsidR="00823998">
        <w:rPr>
          <w:rFonts w:ascii="Times New Roman" w:hAnsi="Times New Roman" w:cs="Times New Roman"/>
          <w:sz w:val="24"/>
          <w:szCs w:val="24"/>
        </w:rPr>
        <w:t xml:space="preserve"> signifikan</w:t>
      </w:r>
      <w:r>
        <w:rPr>
          <w:rFonts w:ascii="Times New Roman" w:hAnsi="Times New Roman" w:cs="Times New Roman"/>
          <w:sz w:val="24"/>
          <w:szCs w:val="24"/>
        </w:rPr>
        <w:t xml:space="preserve"> terhadap keputusan pembelian di Carrefour Palembang Square diterima.</w:t>
      </w:r>
    </w:p>
    <w:p w:rsidR="0010224D" w:rsidRDefault="0010224D" w:rsidP="001F3486">
      <w:pPr>
        <w:pStyle w:val="ListParagraph"/>
        <w:numPr>
          <w:ilvl w:val="0"/>
          <w:numId w:val="1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X</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r w:rsidR="00823998">
        <w:rPr>
          <w:rFonts w:ascii="Times New Roman" w:hAnsi="Times New Roman" w:cs="Times New Roman"/>
          <w:sz w:val="24"/>
          <w:szCs w:val="24"/>
        </w:rPr>
        <w:t>3,204 &gt;</w:t>
      </w:r>
      <w:r>
        <w:rPr>
          <w:rFonts w:ascii="Times New Roman" w:hAnsi="Times New Roman" w:cs="Times New Roman"/>
          <w:sz w:val="24"/>
          <w:szCs w:val="24"/>
        </w:rPr>
        <w:t xml:space="preserve"> t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Pr>
          <w:rFonts w:ascii="Times New Roman" w:hAnsi="Times New Roman" w:cs="Times New Roman"/>
          <w:sz w:val="24"/>
          <w:szCs w:val="24"/>
        </w:rPr>
        <w:t xml:space="preserve"> = 0,</w:t>
      </w:r>
      <w:r w:rsidR="00823998">
        <w:rPr>
          <w:rFonts w:ascii="Times New Roman" w:hAnsi="Times New Roman" w:cs="Times New Roman"/>
          <w:sz w:val="24"/>
          <w:szCs w:val="24"/>
        </w:rPr>
        <w:t>002 &lt;</w:t>
      </w:r>
      <w:r>
        <w:rPr>
          <w:rFonts w:ascii="Times New Roman" w:hAnsi="Times New Roman" w:cs="Times New Roman"/>
          <w:sz w:val="24"/>
          <w:szCs w:val="24"/>
        </w:rPr>
        <w:t xml:space="preserve"> 0,05, sehingga H</w:t>
      </w:r>
      <w:r>
        <w:rPr>
          <w:rFonts w:ascii="Times New Roman" w:hAnsi="Times New Roman" w:cs="Times New Roman"/>
          <w:sz w:val="24"/>
          <w:szCs w:val="24"/>
          <w:vertAlign w:val="subscript"/>
        </w:rPr>
        <w:t>a</w:t>
      </w:r>
      <w:r>
        <w:rPr>
          <w:rFonts w:ascii="Times New Roman" w:hAnsi="Times New Roman" w:cs="Times New Roman"/>
          <w:sz w:val="24"/>
          <w:szCs w:val="24"/>
        </w:rPr>
        <w:t xml:space="preserve"> yang berbunyi variabel presentasi ada pengaruh</w:t>
      </w:r>
      <w:r w:rsidR="00823998">
        <w:rPr>
          <w:rFonts w:ascii="Times New Roman" w:hAnsi="Times New Roman" w:cs="Times New Roman"/>
          <w:sz w:val="24"/>
          <w:szCs w:val="24"/>
        </w:rPr>
        <w:t xml:space="preserve"> yang signifikan</w:t>
      </w:r>
      <w:r>
        <w:rPr>
          <w:rFonts w:ascii="Times New Roman" w:hAnsi="Times New Roman" w:cs="Times New Roman"/>
          <w:sz w:val="24"/>
          <w:szCs w:val="24"/>
        </w:rPr>
        <w:t xml:space="preserve"> terhadap keputusan pembelian di Carrefour Palembang </w:t>
      </w:r>
      <w:r w:rsidR="00823998">
        <w:rPr>
          <w:rFonts w:ascii="Times New Roman" w:hAnsi="Times New Roman" w:cs="Times New Roman"/>
          <w:sz w:val="24"/>
          <w:szCs w:val="24"/>
        </w:rPr>
        <w:t>Square diterima</w:t>
      </w:r>
      <w:r>
        <w:rPr>
          <w:rFonts w:ascii="Times New Roman" w:hAnsi="Times New Roman" w:cs="Times New Roman"/>
          <w:sz w:val="24"/>
          <w:szCs w:val="24"/>
        </w:rPr>
        <w:t>.  Sedangkan H</w:t>
      </w:r>
      <w:r>
        <w:rPr>
          <w:rFonts w:ascii="Times New Roman" w:hAnsi="Times New Roman" w:cs="Times New Roman"/>
          <w:sz w:val="24"/>
          <w:szCs w:val="24"/>
          <w:vertAlign w:val="subscript"/>
        </w:rPr>
        <w:t>o</w:t>
      </w:r>
      <w:r>
        <w:rPr>
          <w:rFonts w:ascii="Times New Roman" w:hAnsi="Times New Roman" w:cs="Times New Roman"/>
          <w:sz w:val="24"/>
          <w:szCs w:val="24"/>
        </w:rPr>
        <w:t xml:space="preserve"> yang berbunyi variabel presentasi tidak berpengaruh </w:t>
      </w:r>
      <w:r w:rsidR="00F36016">
        <w:rPr>
          <w:rFonts w:ascii="Times New Roman" w:hAnsi="Times New Roman" w:cs="Times New Roman"/>
          <w:sz w:val="24"/>
          <w:szCs w:val="24"/>
        </w:rPr>
        <w:t xml:space="preserve">signifikan </w:t>
      </w:r>
      <w:r>
        <w:rPr>
          <w:rFonts w:ascii="Times New Roman" w:hAnsi="Times New Roman" w:cs="Times New Roman"/>
          <w:sz w:val="24"/>
          <w:szCs w:val="24"/>
        </w:rPr>
        <w:t>terhadap keputusan pembelian di Car</w:t>
      </w:r>
      <w:r w:rsidR="00F36016">
        <w:rPr>
          <w:rFonts w:ascii="Times New Roman" w:hAnsi="Times New Roman" w:cs="Times New Roman"/>
          <w:sz w:val="24"/>
          <w:szCs w:val="24"/>
        </w:rPr>
        <w:t>refour Palembang Square ditolak</w:t>
      </w:r>
      <w:r>
        <w:rPr>
          <w:rFonts w:ascii="Times New Roman" w:hAnsi="Times New Roman" w:cs="Times New Roman"/>
          <w:sz w:val="24"/>
          <w:szCs w:val="24"/>
        </w:rPr>
        <w:t>.</w:t>
      </w:r>
    </w:p>
    <w:p w:rsidR="00EA34DC" w:rsidRPr="009D2D3F" w:rsidRDefault="00D61351" w:rsidP="009D2D3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Untuk menguji variabel dominan, terlebih dahulu diketahui kontribusi masing-masing variabel bebas yang di uji terhadap variabel terikat.  Kontribusi masing-masing variabel diketahui dari koefisien determinasi regresi sede</w:t>
      </w:r>
      <w:r w:rsidR="009D2D3F">
        <w:rPr>
          <w:rFonts w:ascii="Times New Roman" w:hAnsi="Times New Roman" w:cs="Times New Roman"/>
          <w:sz w:val="24"/>
          <w:szCs w:val="24"/>
        </w:rPr>
        <w:t>rhana terhadap variabel terikat.</w:t>
      </w:r>
    </w:p>
    <w:p w:rsidR="00EA34DC" w:rsidRDefault="00EA34DC" w:rsidP="00EA34DC">
      <w:pPr>
        <w:pStyle w:val="ListParagraph"/>
        <w:spacing w:line="480" w:lineRule="auto"/>
        <w:ind w:left="284" w:right="-709"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4.16  Kontribusi Masing-Masing Variabel Bebas Terhadap </w:t>
      </w:r>
    </w:p>
    <w:p w:rsidR="00EA34DC" w:rsidRPr="00EA34DC" w:rsidRDefault="00EA34DC" w:rsidP="00EA34DC">
      <w:pPr>
        <w:pStyle w:val="ListParagraph"/>
        <w:spacing w:line="480" w:lineRule="auto"/>
        <w:ind w:left="284" w:right="-709" w:firstLine="0"/>
        <w:jc w:val="center"/>
        <w:rPr>
          <w:rFonts w:ascii="Times New Roman" w:hAnsi="Times New Roman" w:cs="Times New Roman"/>
          <w:b/>
          <w:sz w:val="24"/>
          <w:szCs w:val="24"/>
        </w:rPr>
      </w:pPr>
      <w:r>
        <w:rPr>
          <w:rFonts w:ascii="Times New Roman" w:hAnsi="Times New Roman" w:cs="Times New Roman"/>
          <w:b/>
          <w:sz w:val="24"/>
          <w:szCs w:val="24"/>
        </w:rPr>
        <w:t>Variabel Terikat</w:t>
      </w:r>
    </w:p>
    <w:tbl>
      <w:tblPr>
        <w:tblStyle w:val="TableGrid"/>
        <w:tblW w:w="8280" w:type="dxa"/>
        <w:tblInd w:w="426" w:type="dxa"/>
        <w:tblLook w:val="04A0"/>
      </w:tblPr>
      <w:tblGrid>
        <w:gridCol w:w="2517"/>
        <w:gridCol w:w="1886"/>
        <w:gridCol w:w="1900"/>
        <w:gridCol w:w="1977"/>
      </w:tblGrid>
      <w:tr w:rsidR="00D61351" w:rsidTr="00D61351">
        <w:trPr>
          <w:trHeight w:val="389"/>
        </w:trPr>
        <w:tc>
          <w:tcPr>
            <w:tcW w:w="2517" w:type="dxa"/>
            <w:vAlign w:val="bottom"/>
          </w:tcPr>
          <w:p w:rsidR="00D61351" w:rsidRPr="00D61351" w:rsidRDefault="00D61351" w:rsidP="00D61351">
            <w:pPr>
              <w:pStyle w:val="ListParagraph"/>
              <w:spacing w:line="480" w:lineRule="auto"/>
              <w:ind w:left="0" w:firstLine="0"/>
              <w:jc w:val="center"/>
              <w:rPr>
                <w:rFonts w:ascii="Times New Roman" w:hAnsi="Times New Roman" w:cs="Times New Roman"/>
                <w:b/>
                <w:sz w:val="24"/>
                <w:szCs w:val="24"/>
              </w:rPr>
            </w:pPr>
            <w:r w:rsidRPr="00D61351">
              <w:rPr>
                <w:rFonts w:ascii="Times New Roman" w:hAnsi="Times New Roman" w:cs="Times New Roman"/>
                <w:b/>
                <w:sz w:val="24"/>
                <w:szCs w:val="24"/>
              </w:rPr>
              <w:t>Variabel</w:t>
            </w:r>
          </w:p>
        </w:tc>
        <w:tc>
          <w:tcPr>
            <w:tcW w:w="1886" w:type="dxa"/>
            <w:vAlign w:val="bottom"/>
          </w:tcPr>
          <w:p w:rsidR="00D61351" w:rsidRPr="00D61351" w:rsidRDefault="00D61351" w:rsidP="00D61351">
            <w:pPr>
              <w:pStyle w:val="ListParagraph"/>
              <w:spacing w:line="480" w:lineRule="auto"/>
              <w:ind w:left="0" w:firstLine="0"/>
              <w:jc w:val="center"/>
              <w:rPr>
                <w:rFonts w:ascii="Times New Roman" w:hAnsi="Times New Roman" w:cs="Times New Roman"/>
                <w:b/>
                <w:sz w:val="24"/>
                <w:szCs w:val="24"/>
              </w:rPr>
            </w:pPr>
            <w:r w:rsidRPr="00D61351">
              <w:rPr>
                <w:rFonts w:ascii="Times New Roman" w:hAnsi="Times New Roman" w:cs="Times New Roman"/>
                <w:b/>
                <w:sz w:val="24"/>
                <w:szCs w:val="24"/>
              </w:rPr>
              <w:t>r</w:t>
            </w:r>
          </w:p>
        </w:tc>
        <w:tc>
          <w:tcPr>
            <w:tcW w:w="1900" w:type="dxa"/>
            <w:vAlign w:val="bottom"/>
          </w:tcPr>
          <w:p w:rsidR="00D61351" w:rsidRPr="00D61351" w:rsidRDefault="00D61351" w:rsidP="00D61351">
            <w:pPr>
              <w:pStyle w:val="ListParagraph"/>
              <w:spacing w:line="480" w:lineRule="auto"/>
              <w:ind w:left="0" w:firstLine="0"/>
              <w:jc w:val="center"/>
              <w:rPr>
                <w:rFonts w:ascii="Times New Roman" w:hAnsi="Times New Roman" w:cs="Times New Roman"/>
                <w:b/>
                <w:sz w:val="24"/>
                <w:szCs w:val="24"/>
              </w:rPr>
            </w:pPr>
            <w:r w:rsidRPr="00D61351">
              <w:rPr>
                <w:rFonts w:ascii="Times New Roman" w:hAnsi="Times New Roman" w:cs="Times New Roman"/>
                <w:b/>
                <w:sz w:val="24"/>
                <w:szCs w:val="24"/>
              </w:rPr>
              <w:t>R</w:t>
            </w:r>
            <w:r w:rsidRPr="00D61351">
              <w:rPr>
                <w:rFonts w:ascii="Times New Roman" w:hAnsi="Times New Roman" w:cs="Times New Roman"/>
                <w:b/>
                <w:sz w:val="24"/>
                <w:szCs w:val="24"/>
                <w:vertAlign w:val="superscript"/>
              </w:rPr>
              <w:t>2</w:t>
            </w:r>
          </w:p>
        </w:tc>
        <w:tc>
          <w:tcPr>
            <w:tcW w:w="1977" w:type="dxa"/>
            <w:vAlign w:val="bottom"/>
          </w:tcPr>
          <w:p w:rsidR="00D61351" w:rsidRPr="00D61351" w:rsidRDefault="00D61351" w:rsidP="00D61351">
            <w:pPr>
              <w:pStyle w:val="ListParagraph"/>
              <w:spacing w:line="480" w:lineRule="auto"/>
              <w:ind w:left="0" w:firstLine="0"/>
              <w:jc w:val="center"/>
              <w:rPr>
                <w:rFonts w:ascii="Times New Roman" w:hAnsi="Times New Roman" w:cs="Times New Roman"/>
                <w:b/>
                <w:sz w:val="24"/>
                <w:szCs w:val="24"/>
              </w:rPr>
            </w:pPr>
            <w:r w:rsidRPr="00D61351">
              <w:rPr>
                <w:rFonts w:ascii="Times New Roman" w:hAnsi="Times New Roman" w:cs="Times New Roman"/>
                <w:b/>
                <w:sz w:val="24"/>
                <w:szCs w:val="24"/>
              </w:rPr>
              <w:t>Kontribusi %</w:t>
            </w:r>
          </w:p>
        </w:tc>
      </w:tr>
      <w:tr w:rsidR="00EA34DC" w:rsidTr="00D61351">
        <w:trPr>
          <w:trHeight w:val="397"/>
        </w:trPr>
        <w:tc>
          <w:tcPr>
            <w:tcW w:w="2517" w:type="dxa"/>
          </w:tcPr>
          <w:p w:rsidR="00EA34DC" w:rsidRPr="00D61351"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Produk (X</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1886" w:type="dxa"/>
          </w:tcPr>
          <w:p w:rsidR="00EA34DC"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50,2</w:t>
            </w:r>
          </w:p>
        </w:tc>
        <w:tc>
          <w:tcPr>
            <w:tcW w:w="1900" w:type="dxa"/>
          </w:tcPr>
          <w:p w:rsidR="00EA34DC"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25,2</w:t>
            </w:r>
          </w:p>
        </w:tc>
        <w:tc>
          <w:tcPr>
            <w:tcW w:w="1977" w:type="dxa"/>
          </w:tcPr>
          <w:p w:rsidR="00EA34DC" w:rsidRDefault="00EA34DC" w:rsidP="00EA34DC">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25,2%</w:t>
            </w:r>
          </w:p>
        </w:tc>
      </w:tr>
      <w:tr w:rsidR="00EA34DC" w:rsidTr="00D61351">
        <w:trPr>
          <w:trHeight w:val="249"/>
        </w:trPr>
        <w:tc>
          <w:tcPr>
            <w:tcW w:w="2517" w:type="dxa"/>
          </w:tcPr>
          <w:p w:rsidR="00EA34DC" w:rsidRPr="00D61351"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Harga (X</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886" w:type="dxa"/>
          </w:tcPr>
          <w:p w:rsidR="00EA34DC"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40,9</w:t>
            </w:r>
          </w:p>
        </w:tc>
        <w:tc>
          <w:tcPr>
            <w:tcW w:w="1900" w:type="dxa"/>
          </w:tcPr>
          <w:p w:rsidR="00EA34DC"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16,7</w:t>
            </w:r>
          </w:p>
        </w:tc>
        <w:tc>
          <w:tcPr>
            <w:tcW w:w="1977" w:type="dxa"/>
          </w:tcPr>
          <w:p w:rsidR="00EA34DC" w:rsidRDefault="00EA34DC" w:rsidP="00EA34DC">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16,7%</w:t>
            </w:r>
          </w:p>
        </w:tc>
      </w:tr>
      <w:tr w:rsidR="00EA34DC" w:rsidTr="00D61351">
        <w:tc>
          <w:tcPr>
            <w:tcW w:w="2517" w:type="dxa"/>
          </w:tcPr>
          <w:p w:rsidR="00EA34DC" w:rsidRPr="00D61351"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Lokasi (X</w:t>
            </w:r>
            <w:r>
              <w:rPr>
                <w:rFonts w:ascii="Times New Roman" w:hAnsi="Times New Roman" w:cs="Times New Roman"/>
                <w:sz w:val="24"/>
                <w:szCs w:val="24"/>
                <w:vertAlign w:val="subscript"/>
              </w:rPr>
              <w:t>3</w:t>
            </w:r>
          </w:p>
        </w:tc>
        <w:tc>
          <w:tcPr>
            <w:tcW w:w="1886" w:type="dxa"/>
          </w:tcPr>
          <w:p w:rsidR="00EA34DC"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38,9</w:t>
            </w:r>
          </w:p>
        </w:tc>
        <w:tc>
          <w:tcPr>
            <w:tcW w:w="1900" w:type="dxa"/>
          </w:tcPr>
          <w:p w:rsidR="00EA34DC"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15,2</w:t>
            </w:r>
          </w:p>
        </w:tc>
        <w:tc>
          <w:tcPr>
            <w:tcW w:w="1977" w:type="dxa"/>
          </w:tcPr>
          <w:p w:rsidR="00EA34DC" w:rsidRDefault="00EA34DC" w:rsidP="00EA34DC">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15,2%</w:t>
            </w:r>
          </w:p>
        </w:tc>
      </w:tr>
      <w:tr w:rsidR="00EA34DC" w:rsidTr="00D61351">
        <w:tc>
          <w:tcPr>
            <w:tcW w:w="2517" w:type="dxa"/>
          </w:tcPr>
          <w:p w:rsidR="00EA34DC" w:rsidRPr="00D61351"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Pelayanan Eceran (X</w:t>
            </w:r>
            <w:r>
              <w:rPr>
                <w:rFonts w:ascii="Times New Roman" w:hAnsi="Times New Roman" w:cs="Times New Roman"/>
                <w:sz w:val="24"/>
                <w:szCs w:val="24"/>
                <w:vertAlign w:val="subscript"/>
              </w:rPr>
              <w:t>4</w:t>
            </w:r>
            <w:r>
              <w:rPr>
                <w:rFonts w:ascii="Times New Roman" w:hAnsi="Times New Roman" w:cs="Times New Roman"/>
                <w:sz w:val="24"/>
                <w:szCs w:val="24"/>
              </w:rPr>
              <w:t>)</w:t>
            </w:r>
          </w:p>
        </w:tc>
        <w:tc>
          <w:tcPr>
            <w:tcW w:w="1886" w:type="dxa"/>
          </w:tcPr>
          <w:p w:rsidR="00EA34DC"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32,2</w:t>
            </w:r>
          </w:p>
        </w:tc>
        <w:tc>
          <w:tcPr>
            <w:tcW w:w="1900" w:type="dxa"/>
          </w:tcPr>
          <w:p w:rsidR="00EA34DC"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10,4</w:t>
            </w:r>
          </w:p>
        </w:tc>
        <w:tc>
          <w:tcPr>
            <w:tcW w:w="1977" w:type="dxa"/>
          </w:tcPr>
          <w:p w:rsidR="00EA34DC" w:rsidRDefault="00EA34DC" w:rsidP="00EA34DC">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10,4%</w:t>
            </w:r>
          </w:p>
        </w:tc>
      </w:tr>
      <w:tr w:rsidR="00EA34DC" w:rsidTr="00EA34DC">
        <w:trPr>
          <w:trHeight w:val="260"/>
        </w:trPr>
        <w:tc>
          <w:tcPr>
            <w:tcW w:w="2517" w:type="dxa"/>
          </w:tcPr>
          <w:p w:rsidR="00EA34DC" w:rsidRPr="00D61351"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Promosi (X</w:t>
            </w:r>
            <w:r>
              <w:rPr>
                <w:rFonts w:ascii="Times New Roman" w:hAnsi="Times New Roman" w:cs="Times New Roman"/>
                <w:sz w:val="24"/>
                <w:szCs w:val="24"/>
                <w:vertAlign w:val="subscript"/>
              </w:rPr>
              <w:t>5</w:t>
            </w:r>
            <w:r>
              <w:rPr>
                <w:rFonts w:ascii="Times New Roman" w:hAnsi="Times New Roman" w:cs="Times New Roman"/>
                <w:sz w:val="24"/>
                <w:szCs w:val="24"/>
              </w:rPr>
              <w:t>)</w:t>
            </w:r>
          </w:p>
        </w:tc>
        <w:tc>
          <w:tcPr>
            <w:tcW w:w="1886" w:type="dxa"/>
          </w:tcPr>
          <w:p w:rsidR="00EA34DC"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14,9</w:t>
            </w:r>
          </w:p>
        </w:tc>
        <w:tc>
          <w:tcPr>
            <w:tcW w:w="1900" w:type="dxa"/>
          </w:tcPr>
          <w:p w:rsidR="00EA34DC"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2,2</w:t>
            </w:r>
          </w:p>
        </w:tc>
        <w:tc>
          <w:tcPr>
            <w:tcW w:w="1977" w:type="dxa"/>
          </w:tcPr>
          <w:p w:rsidR="00EA34DC" w:rsidRDefault="00EA34DC" w:rsidP="00EA34DC">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2,2%</w:t>
            </w:r>
          </w:p>
        </w:tc>
      </w:tr>
      <w:tr w:rsidR="00EA34DC" w:rsidTr="00EA34DC">
        <w:trPr>
          <w:trHeight w:val="142"/>
        </w:trPr>
        <w:tc>
          <w:tcPr>
            <w:tcW w:w="2517" w:type="dxa"/>
          </w:tcPr>
          <w:p w:rsidR="00EA34DC" w:rsidRPr="00D61351"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Presentasi (X</w:t>
            </w:r>
            <w:r>
              <w:rPr>
                <w:rFonts w:ascii="Times New Roman" w:hAnsi="Times New Roman" w:cs="Times New Roman"/>
                <w:sz w:val="24"/>
                <w:szCs w:val="24"/>
                <w:vertAlign w:val="subscript"/>
              </w:rPr>
              <w:t>6</w:t>
            </w:r>
            <w:r>
              <w:rPr>
                <w:rFonts w:ascii="Times New Roman" w:hAnsi="Times New Roman" w:cs="Times New Roman"/>
                <w:sz w:val="24"/>
                <w:szCs w:val="24"/>
              </w:rPr>
              <w:t>)</w:t>
            </w:r>
          </w:p>
        </w:tc>
        <w:tc>
          <w:tcPr>
            <w:tcW w:w="1886" w:type="dxa"/>
          </w:tcPr>
          <w:p w:rsidR="00EA34DC"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51</w:t>
            </w:r>
          </w:p>
        </w:tc>
        <w:tc>
          <w:tcPr>
            <w:tcW w:w="1900" w:type="dxa"/>
          </w:tcPr>
          <w:p w:rsidR="00EA34DC" w:rsidRDefault="00EA34DC" w:rsidP="00D61351">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26</w:t>
            </w:r>
          </w:p>
        </w:tc>
        <w:tc>
          <w:tcPr>
            <w:tcW w:w="1977" w:type="dxa"/>
          </w:tcPr>
          <w:p w:rsidR="00EA34DC" w:rsidRDefault="00EA34DC" w:rsidP="00EA34DC">
            <w:pPr>
              <w:pStyle w:val="ListParagraph"/>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26%</w:t>
            </w:r>
          </w:p>
        </w:tc>
      </w:tr>
    </w:tbl>
    <w:p w:rsidR="00433F4D" w:rsidRDefault="00433F4D" w:rsidP="00F36016">
      <w:pPr>
        <w:spacing w:line="480" w:lineRule="auto"/>
        <w:ind w:firstLine="0"/>
        <w:jc w:val="both"/>
        <w:rPr>
          <w:rFonts w:ascii="Times New Roman" w:hAnsi="Times New Roman" w:cs="Times New Roman"/>
          <w:sz w:val="24"/>
          <w:szCs w:val="24"/>
        </w:rPr>
      </w:pPr>
    </w:p>
    <w:p w:rsidR="00433F4D" w:rsidRDefault="00433F4D" w:rsidP="00433F4D">
      <w:pPr>
        <w:pStyle w:val="ListParagraph"/>
        <w:numPr>
          <w:ilvl w:val="2"/>
          <w:numId w:val="8"/>
        </w:numPr>
        <w:spacing w:line="480" w:lineRule="auto"/>
        <w:jc w:val="both"/>
        <w:rPr>
          <w:rFonts w:ascii="Times New Roman" w:hAnsi="Times New Roman" w:cs="Times New Roman"/>
          <w:b/>
          <w:sz w:val="24"/>
          <w:szCs w:val="24"/>
        </w:rPr>
      </w:pPr>
      <w:r w:rsidRPr="00433F4D">
        <w:rPr>
          <w:rFonts w:ascii="Times New Roman" w:hAnsi="Times New Roman" w:cs="Times New Roman"/>
          <w:b/>
          <w:sz w:val="24"/>
          <w:szCs w:val="24"/>
        </w:rPr>
        <w:t>Uji F</w:t>
      </w:r>
    </w:p>
    <w:p w:rsidR="00433F4D" w:rsidRDefault="00433F4D" w:rsidP="00433F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Uji hipotesis secara simultan yaitu menguji pengaruh secara-bersama-sama variabel bebas terhadap variabel terikat digunakan uji F.  Dari hasil perhitungan pada tabel 4.15 diatas, pengujian hipotesis dengan membandingkan F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dengan df</w:t>
      </w:r>
      <w:r>
        <w:rPr>
          <w:rFonts w:ascii="Times New Roman" w:hAnsi="Times New Roman" w:cs="Times New Roman"/>
          <w:sz w:val="24"/>
          <w:szCs w:val="24"/>
          <w:vertAlign w:val="subscript"/>
        </w:rPr>
        <w:t>1</w:t>
      </w:r>
      <w:r>
        <w:rPr>
          <w:rFonts w:ascii="Times New Roman" w:hAnsi="Times New Roman" w:cs="Times New Roman"/>
          <w:sz w:val="24"/>
          <w:szCs w:val="24"/>
        </w:rPr>
        <w:t>= derajat pembilang 6 dan df</w:t>
      </w:r>
      <w:r>
        <w:rPr>
          <w:rFonts w:ascii="Times New Roman" w:hAnsi="Times New Roman" w:cs="Times New Roman"/>
          <w:sz w:val="24"/>
          <w:szCs w:val="24"/>
          <w:vertAlign w:val="subscript"/>
        </w:rPr>
        <w:t xml:space="preserve">2 </w:t>
      </w:r>
      <w:r>
        <w:rPr>
          <w:rFonts w:ascii="Times New Roman" w:hAnsi="Times New Roman" w:cs="Times New Roman"/>
          <w:sz w:val="24"/>
          <w:szCs w:val="24"/>
        </w:rPr>
        <w:t>= derajat penyebut 98 didapat 2,19 untuk taraf 5%.</w:t>
      </w:r>
    </w:p>
    <w:p w:rsidR="00433F4D" w:rsidRDefault="00433F4D" w:rsidP="00433F4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Hal tersebut membuktikan bahwa F </w:t>
      </w:r>
      <w:r>
        <w:rPr>
          <w:rFonts w:ascii="Times New Roman" w:hAnsi="Times New Roman" w:cs="Times New Roman"/>
          <w:sz w:val="24"/>
          <w:szCs w:val="24"/>
          <w:vertAlign w:val="subscript"/>
        </w:rPr>
        <w:t>hitung</w:t>
      </w:r>
      <w:r w:rsidR="00F36016">
        <w:rPr>
          <w:rFonts w:ascii="Times New Roman" w:hAnsi="Times New Roman" w:cs="Times New Roman"/>
          <w:sz w:val="24"/>
          <w:szCs w:val="24"/>
        </w:rPr>
        <w:t xml:space="preserve"> (10,304</w:t>
      </w:r>
      <w:r>
        <w:rPr>
          <w:rFonts w:ascii="Times New Roman" w:hAnsi="Times New Roman" w:cs="Times New Roman"/>
          <w:sz w:val="24"/>
          <w:szCs w:val="24"/>
        </w:rPr>
        <w:t xml:space="preserve">) &gt; dari F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(2,19) sedangkan signifikasi (0,000) &lt; alpha pada taraf 5% atau 0,05.  Sehingga </w:t>
      </w:r>
      <w:r w:rsidR="00813256">
        <w:rPr>
          <w:rFonts w:ascii="Times New Roman" w:hAnsi="Times New Roman" w:cs="Times New Roman"/>
          <w:sz w:val="24"/>
          <w:szCs w:val="24"/>
        </w:rPr>
        <w:t>H</w:t>
      </w:r>
      <w:r w:rsidR="00813256">
        <w:rPr>
          <w:rFonts w:ascii="Times New Roman" w:hAnsi="Times New Roman" w:cs="Times New Roman"/>
          <w:sz w:val="24"/>
          <w:szCs w:val="24"/>
          <w:vertAlign w:val="subscript"/>
        </w:rPr>
        <w:t>a</w:t>
      </w:r>
      <w:r w:rsidR="00813256">
        <w:rPr>
          <w:rFonts w:ascii="Times New Roman" w:hAnsi="Times New Roman" w:cs="Times New Roman"/>
          <w:sz w:val="24"/>
          <w:szCs w:val="24"/>
        </w:rPr>
        <w:t xml:space="preserve"> yang berbunyi ada pengaruh yang signifikan antara produk, harga, lokasi, pelayanan eceran, promosi, dan presentasi terhadap keputusan pembelian pada Carrefour Palembang Square secara simultan diterima.  Sedangkan H</w:t>
      </w:r>
      <w:r w:rsidR="00813256">
        <w:rPr>
          <w:rFonts w:ascii="Times New Roman" w:hAnsi="Times New Roman" w:cs="Times New Roman"/>
          <w:sz w:val="24"/>
          <w:szCs w:val="24"/>
          <w:vertAlign w:val="subscript"/>
        </w:rPr>
        <w:t>o</w:t>
      </w:r>
      <w:r w:rsidR="00813256">
        <w:rPr>
          <w:rFonts w:ascii="Times New Roman" w:hAnsi="Times New Roman" w:cs="Times New Roman"/>
          <w:sz w:val="24"/>
          <w:szCs w:val="24"/>
        </w:rPr>
        <w:t xml:space="preserve"> yang berbunyi tidak ada pengaruh yang signifikan antara produk, harga, lokasi, pelayanan eceran, promosi, dan presentasi terhadap keputusan </w:t>
      </w:r>
      <w:r w:rsidR="00813256">
        <w:rPr>
          <w:rFonts w:ascii="Times New Roman" w:hAnsi="Times New Roman" w:cs="Times New Roman"/>
          <w:sz w:val="24"/>
          <w:szCs w:val="24"/>
        </w:rPr>
        <w:lastRenderedPageBreak/>
        <w:t>pembelian di Carrefour Palembang Square secara simultan ditolak, artinya variabel bebas (X) berpengaruh secara simultan terhadap variabel terikat (Y).</w:t>
      </w:r>
    </w:p>
    <w:p w:rsidR="00EA34DC" w:rsidRPr="007263A2" w:rsidRDefault="00EA34DC" w:rsidP="007263A2">
      <w:pPr>
        <w:spacing w:line="480" w:lineRule="auto"/>
        <w:ind w:firstLine="0"/>
        <w:jc w:val="both"/>
        <w:rPr>
          <w:rFonts w:ascii="Times New Roman" w:hAnsi="Times New Roman" w:cs="Times New Roman"/>
          <w:sz w:val="24"/>
          <w:szCs w:val="24"/>
        </w:rPr>
      </w:pPr>
    </w:p>
    <w:p w:rsidR="00FD214F" w:rsidRPr="00C05621" w:rsidRDefault="00FD214F" w:rsidP="00C05621">
      <w:pPr>
        <w:pStyle w:val="ListParagraph"/>
        <w:numPr>
          <w:ilvl w:val="1"/>
          <w:numId w:val="8"/>
        </w:numPr>
        <w:spacing w:line="480" w:lineRule="auto"/>
        <w:ind w:left="426"/>
        <w:jc w:val="both"/>
        <w:rPr>
          <w:rFonts w:ascii="Times New Roman" w:hAnsi="Times New Roman" w:cs="Times New Roman"/>
          <w:b/>
          <w:sz w:val="24"/>
          <w:szCs w:val="24"/>
        </w:rPr>
      </w:pPr>
      <w:r w:rsidRPr="00FD214F">
        <w:rPr>
          <w:rFonts w:ascii="Times New Roman" w:hAnsi="Times New Roman" w:cs="Times New Roman"/>
          <w:b/>
          <w:sz w:val="24"/>
          <w:szCs w:val="24"/>
        </w:rPr>
        <w:t>Koefisien Korelasi</w:t>
      </w:r>
    </w:p>
    <w:p w:rsidR="00FD214F" w:rsidRDefault="00F93351" w:rsidP="00FD214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tabel 4.15</w:t>
      </w:r>
      <w:r w:rsidR="00FD214F">
        <w:rPr>
          <w:rFonts w:ascii="Times New Roman" w:hAnsi="Times New Roman" w:cs="Times New Roman"/>
          <w:sz w:val="24"/>
          <w:szCs w:val="24"/>
        </w:rPr>
        <w:t xml:space="preserve"> ni</w:t>
      </w:r>
      <w:r w:rsidR="00F36016">
        <w:rPr>
          <w:rFonts w:ascii="Times New Roman" w:hAnsi="Times New Roman" w:cs="Times New Roman"/>
          <w:sz w:val="24"/>
          <w:szCs w:val="24"/>
        </w:rPr>
        <w:t>lai korelasi pearson adalah 0,</w:t>
      </w:r>
      <w:r>
        <w:rPr>
          <w:rFonts w:ascii="Times New Roman" w:hAnsi="Times New Roman" w:cs="Times New Roman"/>
          <w:sz w:val="24"/>
          <w:szCs w:val="24"/>
        </w:rPr>
        <w:t>622</w:t>
      </w:r>
      <w:r w:rsidR="00F36016">
        <w:rPr>
          <w:rFonts w:ascii="Times New Roman" w:hAnsi="Times New Roman" w:cs="Times New Roman"/>
          <w:sz w:val="24"/>
          <w:szCs w:val="24"/>
        </w:rPr>
        <w:t xml:space="preserve"> atau </w:t>
      </w:r>
      <w:r>
        <w:rPr>
          <w:rFonts w:ascii="Times New Roman" w:hAnsi="Times New Roman" w:cs="Times New Roman"/>
          <w:sz w:val="24"/>
          <w:szCs w:val="24"/>
        </w:rPr>
        <w:t>62,2</w:t>
      </w:r>
      <w:r w:rsidR="00FD214F">
        <w:rPr>
          <w:rFonts w:ascii="Times New Roman" w:hAnsi="Times New Roman" w:cs="Times New Roman"/>
          <w:sz w:val="24"/>
          <w:szCs w:val="24"/>
        </w:rPr>
        <w:t>% yang artinya adalah terdapat pengaruh yang kuat</w:t>
      </w:r>
      <w:r>
        <w:rPr>
          <w:rFonts w:ascii="Times New Roman" w:hAnsi="Times New Roman" w:cs="Times New Roman"/>
          <w:sz w:val="24"/>
          <w:szCs w:val="24"/>
        </w:rPr>
        <w:t xml:space="preserve"> antara variabel bebas dan terikat</w:t>
      </w:r>
      <w:r w:rsidR="00FD214F">
        <w:rPr>
          <w:rFonts w:ascii="Times New Roman" w:hAnsi="Times New Roman" w:cs="Times New Roman"/>
          <w:sz w:val="24"/>
          <w:szCs w:val="24"/>
        </w:rPr>
        <w:t xml:space="preserve"> (lihat tabel 3.4) karena berada dalam range </w:t>
      </w:r>
      <w:r w:rsidR="00C05621" w:rsidRPr="007B6389">
        <w:rPr>
          <w:rFonts w:ascii="Times New Roman" w:hAnsi="Times New Roman" w:cs="Times New Roman"/>
          <w:sz w:val="24"/>
          <w:szCs w:val="24"/>
        </w:rPr>
        <w:t>0,60 – 0,799</w:t>
      </w:r>
      <w:r w:rsidR="00FD214F">
        <w:rPr>
          <w:rFonts w:ascii="Times New Roman" w:hAnsi="Times New Roman" w:cs="Times New Roman"/>
          <w:sz w:val="24"/>
          <w:szCs w:val="24"/>
        </w:rPr>
        <w:t xml:space="preserve"> dan memiliki angka positif, dapat diartikan bahwa bauran eceran dapat meningkatkan keputusan pembelian dengan tingkat signifikansi 0,000 </w:t>
      </w:r>
      <w:r w:rsidR="0057799A">
        <w:rPr>
          <w:rFonts w:ascii="Times New Roman" w:hAnsi="Times New Roman" w:cs="Times New Roman"/>
          <w:sz w:val="24"/>
          <w:szCs w:val="24"/>
        </w:rPr>
        <w:t>atau benar-benar berpengaruh terhadap keputusan pembelian.</w:t>
      </w:r>
    </w:p>
    <w:p w:rsidR="00F36016" w:rsidRDefault="00F36016" w:rsidP="00FD214F">
      <w:pPr>
        <w:spacing w:line="480" w:lineRule="auto"/>
        <w:ind w:firstLine="426"/>
        <w:jc w:val="both"/>
        <w:rPr>
          <w:rFonts w:ascii="Times New Roman" w:hAnsi="Times New Roman" w:cs="Times New Roman"/>
          <w:sz w:val="24"/>
          <w:szCs w:val="24"/>
        </w:rPr>
      </w:pPr>
    </w:p>
    <w:p w:rsidR="0054660C" w:rsidRDefault="0054660C" w:rsidP="0054660C">
      <w:pPr>
        <w:pStyle w:val="ListParagraph"/>
        <w:numPr>
          <w:ilvl w:val="1"/>
          <w:numId w:val="8"/>
        </w:numPr>
        <w:spacing w:line="480" w:lineRule="auto"/>
        <w:ind w:left="426"/>
        <w:jc w:val="both"/>
        <w:rPr>
          <w:rFonts w:ascii="Times New Roman" w:hAnsi="Times New Roman" w:cs="Times New Roman"/>
          <w:b/>
          <w:sz w:val="24"/>
          <w:szCs w:val="24"/>
        </w:rPr>
      </w:pPr>
      <w:r w:rsidRPr="0054660C">
        <w:rPr>
          <w:rFonts w:ascii="Times New Roman" w:hAnsi="Times New Roman" w:cs="Times New Roman"/>
          <w:b/>
          <w:sz w:val="24"/>
          <w:szCs w:val="24"/>
        </w:rPr>
        <w:t>Koefisien Determinasi</w:t>
      </w:r>
    </w:p>
    <w:p w:rsidR="0054660C" w:rsidRDefault="009C4D8F" w:rsidP="0054660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tabel 4.15 diatas koefisien determinan </w:t>
      </w:r>
      <w:r>
        <w:rPr>
          <w:rFonts w:ascii="Times New Roman" w:hAnsi="Times New Roman" w:cs="Times New Roman"/>
          <w:i/>
          <w:sz w:val="24"/>
          <w:szCs w:val="24"/>
        </w:rPr>
        <w:t>(Adjusted R Square)</w:t>
      </w:r>
      <w:r w:rsidR="00804894">
        <w:rPr>
          <w:rFonts w:ascii="Times New Roman" w:hAnsi="Times New Roman" w:cs="Times New Roman"/>
          <w:sz w:val="24"/>
          <w:szCs w:val="24"/>
        </w:rPr>
        <w:t xml:space="preserve"> sebesar 0,</w:t>
      </w:r>
      <w:r w:rsidR="006D46FE">
        <w:rPr>
          <w:rFonts w:ascii="Times New Roman" w:hAnsi="Times New Roman" w:cs="Times New Roman"/>
          <w:sz w:val="24"/>
          <w:szCs w:val="24"/>
        </w:rPr>
        <w:t>349 atau 34,9</w:t>
      </w:r>
      <w:r>
        <w:rPr>
          <w:rFonts w:ascii="Times New Roman" w:hAnsi="Times New Roman" w:cs="Times New Roman"/>
          <w:sz w:val="24"/>
          <w:szCs w:val="24"/>
        </w:rPr>
        <w:t>%, koefisien determinasi ini digunakan untuk meng</w:t>
      </w:r>
      <w:r w:rsidR="006D46FE">
        <w:rPr>
          <w:rFonts w:ascii="Times New Roman" w:hAnsi="Times New Roman" w:cs="Times New Roman"/>
          <w:sz w:val="24"/>
          <w:szCs w:val="24"/>
        </w:rPr>
        <w:t>etahui seberapa besar persentase</w:t>
      </w:r>
      <w:r>
        <w:rPr>
          <w:rFonts w:ascii="Times New Roman" w:hAnsi="Times New Roman" w:cs="Times New Roman"/>
          <w:sz w:val="24"/>
          <w:szCs w:val="24"/>
        </w:rPr>
        <w:t xml:space="preserve"> pengaruh variabel bebas produk (X</w:t>
      </w:r>
      <w:r>
        <w:rPr>
          <w:rFonts w:ascii="Times New Roman" w:hAnsi="Times New Roman" w:cs="Times New Roman"/>
          <w:sz w:val="24"/>
          <w:szCs w:val="24"/>
          <w:vertAlign w:val="subscript"/>
        </w:rPr>
        <w:t>1</w:t>
      </w:r>
      <w:r>
        <w:rPr>
          <w:rFonts w:ascii="Times New Roman" w:hAnsi="Times New Roman" w:cs="Times New Roman"/>
          <w:sz w:val="24"/>
          <w:szCs w:val="24"/>
        </w:rPr>
        <w:t>), harga (X</w:t>
      </w:r>
      <w:r>
        <w:rPr>
          <w:rFonts w:ascii="Times New Roman" w:hAnsi="Times New Roman" w:cs="Times New Roman"/>
          <w:sz w:val="24"/>
          <w:szCs w:val="24"/>
          <w:vertAlign w:val="subscript"/>
        </w:rPr>
        <w:t>2</w:t>
      </w:r>
      <w:r>
        <w:rPr>
          <w:rFonts w:ascii="Times New Roman" w:hAnsi="Times New Roman" w:cs="Times New Roman"/>
          <w:sz w:val="24"/>
          <w:szCs w:val="24"/>
        </w:rPr>
        <w:t>), lokasi (X</w:t>
      </w:r>
      <w:r>
        <w:rPr>
          <w:rFonts w:ascii="Times New Roman" w:hAnsi="Times New Roman" w:cs="Times New Roman"/>
          <w:sz w:val="24"/>
          <w:szCs w:val="24"/>
          <w:vertAlign w:val="subscript"/>
        </w:rPr>
        <w:t>3</w:t>
      </w:r>
      <w:r>
        <w:rPr>
          <w:rFonts w:ascii="Times New Roman" w:hAnsi="Times New Roman" w:cs="Times New Roman"/>
          <w:sz w:val="24"/>
          <w:szCs w:val="24"/>
        </w:rPr>
        <w:t>), pelayanan eceran (X</w:t>
      </w:r>
      <w:r>
        <w:rPr>
          <w:rFonts w:ascii="Times New Roman" w:hAnsi="Times New Roman" w:cs="Times New Roman"/>
          <w:sz w:val="24"/>
          <w:szCs w:val="24"/>
          <w:vertAlign w:val="subscript"/>
        </w:rPr>
        <w:t>4</w:t>
      </w:r>
      <w:r>
        <w:rPr>
          <w:rFonts w:ascii="Times New Roman" w:hAnsi="Times New Roman" w:cs="Times New Roman"/>
          <w:sz w:val="24"/>
          <w:szCs w:val="24"/>
        </w:rPr>
        <w:t>), promosi (X</w:t>
      </w:r>
      <w:r>
        <w:rPr>
          <w:rFonts w:ascii="Times New Roman" w:hAnsi="Times New Roman" w:cs="Times New Roman"/>
          <w:sz w:val="24"/>
          <w:szCs w:val="24"/>
          <w:vertAlign w:val="subscript"/>
        </w:rPr>
        <w:t>5</w:t>
      </w:r>
      <w:r>
        <w:rPr>
          <w:rFonts w:ascii="Times New Roman" w:hAnsi="Times New Roman" w:cs="Times New Roman"/>
          <w:sz w:val="24"/>
          <w:szCs w:val="24"/>
        </w:rPr>
        <w:t>), dan presentasi (X</w:t>
      </w:r>
      <w:r>
        <w:rPr>
          <w:rFonts w:ascii="Times New Roman" w:hAnsi="Times New Roman" w:cs="Times New Roman"/>
          <w:sz w:val="24"/>
          <w:szCs w:val="24"/>
          <w:vertAlign w:val="subscript"/>
        </w:rPr>
        <w:t>6</w:t>
      </w:r>
      <w:r>
        <w:rPr>
          <w:rFonts w:ascii="Times New Roman" w:hAnsi="Times New Roman" w:cs="Times New Roman"/>
          <w:sz w:val="24"/>
          <w:szCs w:val="24"/>
        </w:rPr>
        <w:t>) terhadap perubahan variabel terikat keputusan pembelian (Y), dan besarnya pengaruh variabel bebas terhadap variabel terika</w:t>
      </w:r>
      <w:r w:rsidR="00804894">
        <w:rPr>
          <w:rFonts w:ascii="Times New Roman" w:hAnsi="Times New Roman" w:cs="Times New Roman"/>
          <w:sz w:val="24"/>
          <w:szCs w:val="24"/>
        </w:rPr>
        <w:t xml:space="preserve">t dalam penelitian ini adalah </w:t>
      </w:r>
      <w:r w:rsidR="006D46FE">
        <w:rPr>
          <w:rFonts w:ascii="Times New Roman" w:hAnsi="Times New Roman" w:cs="Times New Roman"/>
          <w:sz w:val="24"/>
          <w:szCs w:val="24"/>
        </w:rPr>
        <w:t>34,9%.  Sedangkan 65,1</w:t>
      </w:r>
      <w:r>
        <w:rPr>
          <w:rFonts w:ascii="Times New Roman" w:hAnsi="Times New Roman" w:cs="Times New Roman"/>
          <w:sz w:val="24"/>
          <w:szCs w:val="24"/>
        </w:rPr>
        <w:t>% lainnya dipengaruhi oleh variabel lain yang tidak diteliti</w:t>
      </w:r>
      <w:r w:rsidR="00135EC9">
        <w:rPr>
          <w:rFonts w:ascii="Times New Roman" w:hAnsi="Times New Roman" w:cs="Times New Roman"/>
          <w:sz w:val="24"/>
          <w:szCs w:val="24"/>
        </w:rPr>
        <w:t xml:space="preserve"> diantaranya;</w:t>
      </w:r>
      <w:r w:rsidR="0053199C">
        <w:rPr>
          <w:rFonts w:ascii="Times New Roman" w:hAnsi="Times New Roman" w:cs="Times New Roman"/>
          <w:sz w:val="24"/>
          <w:szCs w:val="24"/>
        </w:rPr>
        <w:t xml:space="preserve"> menurut Mustofa (2007)</w:t>
      </w:r>
      <w:r w:rsidR="00135EC9">
        <w:rPr>
          <w:rFonts w:ascii="Times New Roman" w:hAnsi="Times New Roman" w:cs="Times New Roman"/>
          <w:sz w:val="24"/>
          <w:szCs w:val="24"/>
        </w:rPr>
        <w:t xml:space="preserve"> personel penjualan, servis, atribut fisik toko,</w:t>
      </w:r>
      <w:r w:rsidR="0053199C">
        <w:rPr>
          <w:rFonts w:ascii="Times New Roman" w:hAnsi="Times New Roman" w:cs="Times New Roman"/>
          <w:sz w:val="24"/>
          <w:szCs w:val="24"/>
        </w:rPr>
        <w:t xml:space="preserve"> dan</w:t>
      </w:r>
      <w:r w:rsidR="00135EC9">
        <w:rPr>
          <w:rFonts w:ascii="Times New Roman" w:hAnsi="Times New Roman" w:cs="Times New Roman"/>
          <w:sz w:val="24"/>
          <w:szCs w:val="24"/>
        </w:rPr>
        <w:t xml:space="preserve"> atmosfer toko</w:t>
      </w:r>
      <w:r w:rsidR="0053199C">
        <w:rPr>
          <w:rFonts w:ascii="Times New Roman" w:hAnsi="Times New Roman" w:cs="Times New Roman"/>
          <w:sz w:val="24"/>
          <w:szCs w:val="24"/>
        </w:rPr>
        <w:t xml:space="preserve">, kemudian menurut Mamuaya (2008) </w:t>
      </w:r>
      <w:r w:rsidR="00135EC9">
        <w:rPr>
          <w:rFonts w:ascii="Times New Roman" w:hAnsi="Times New Roman" w:cs="Times New Roman"/>
          <w:sz w:val="24"/>
          <w:szCs w:val="24"/>
        </w:rPr>
        <w:t xml:space="preserve"> nilai, karyawan, dan komunikasi</w:t>
      </w:r>
      <w:r>
        <w:rPr>
          <w:rFonts w:ascii="Times New Roman" w:hAnsi="Times New Roman" w:cs="Times New Roman"/>
          <w:sz w:val="24"/>
          <w:szCs w:val="24"/>
        </w:rPr>
        <w:t>.</w:t>
      </w:r>
    </w:p>
    <w:p w:rsidR="006D46FE" w:rsidRDefault="006D46FE" w:rsidP="0054660C">
      <w:pPr>
        <w:spacing w:line="480" w:lineRule="auto"/>
        <w:ind w:firstLine="426"/>
        <w:jc w:val="both"/>
        <w:rPr>
          <w:rFonts w:ascii="Times New Roman" w:hAnsi="Times New Roman" w:cs="Times New Roman"/>
          <w:sz w:val="24"/>
          <w:szCs w:val="24"/>
        </w:rPr>
      </w:pPr>
    </w:p>
    <w:p w:rsidR="009D2D3F" w:rsidRDefault="009D2D3F" w:rsidP="0054660C">
      <w:pPr>
        <w:spacing w:line="480" w:lineRule="auto"/>
        <w:ind w:firstLine="426"/>
        <w:jc w:val="both"/>
        <w:rPr>
          <w:rFonts w:ascii="Times New Roman" w:hAnsi="Times New Roman" w:cs="Times New Roman"/>
          <w:sz w:val="24"/>
          <w:szCs w:val="24"/>
        </w:rPr>
      </w:pPr>
    </w:p>
    <w:p w:rsidR="00F51495" w:rsidRDefault="00F51495" w:rsidP="00F51495">
      <w:pPr>
        <w:pStyle w:val="ListParagraph"/>
        <w:numPr>
          <w:ilvl w:val="1"/>
          <w:numId w:val="8"/>
        </w:numPr>
        <w:spacing w:line="480" w:lineRule="auto"/>
        <w:ind w:left="426"/>
        <w:jc w:val="both"/>
        <w:rPr>
          <w:rFonts w:ascii="Times New Roman" w:hAnsi="Times New Roman" w:cs="Times New Roman"/>
          <w:b/>
          <w:sz w:val="24"/>
          <w:szCs w:val="24"/>
        </w:rPr>
      </w:pPr>
      <w:r w:rsidRPr="00F51495">
        <w:rPr>
          <w:rFonts w:ascii="Times New Roman" w:hAnsi="Times New Roman" w:cs="Times New Roman"/>
          <w:b/>
          <w:sz w:val="24"/>
          <w:szCs w:val="24"/>
        </w:rPr>
        <w:lastRenderedPageBreak/>
        <w:t>Pembahasan Hasil Penelitian</w:t>
      </w:r>
    </w:p>
    <w:p w:rsidR="00F51495" w:rsidRDefault="00F51495" w:rsidP="00F51495">
      <w:pPr>
        <w:pStyle w:val="ListParagraph"/>
        <w:numPr>
          <w:ilvl w:val="2"/>
          <w:numId w:val="8"/>
        </w:numPr>
        <w:spacing w:line="480" w:lineRule="auto"/>
        <w:jc w:val="both"/>
        <w:rPr>
          <w:rFonts w:ascii="Times New Roman" w:hAnsi="Times New Roman" w:cs="Times New Roman"/>
          <w:b/>
          <w:sz w:val="24"/>
          <w:szCs w:val="24"/>
        </w:rPr>
      </w:pPr>
      <w:r w:rsidRPr="00F51495">
        <w:rPr>
          <w:rFonts w:ascii="Times New Roman" w:hAnsi="Times New Roman" w:cs="Times New Roman"/>
          <w:b/>
          <w:sz w:val="24"/>
          <w:szCs w:val="24"/>
        </w:rPr>
        <w:t>Analisis dan Interpretasi secara Simultan</w:t>
      </w:r>
    </w:p>
    <w:p w:rsidR="004E5522" w:rsidRDefault="004E5522" w:rsidP="004E552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Dari hasil perhitungan uji F</w:t>
      </w:r>
      <w:r w:rsidR="00804894">
        <w:rPr>
          <w:rFonts w:ascii="Times New Roman" w:hAnsi="Times New Roman" w:cs="Times New Roman"/>
          <w:sz w:val="24"/>
          <w:szCs w:val="24"/>
        </w:rPr>
        <w:t xml:space="preserve">, dapat dilihat bahwa F </w:t>
      </w:r>
      <w:r w:rsidR="00804894">
        <w:rPr>
          <w:rFonts w:ascii="Times New Roman" w:hAnsi="Times New Roman" w:cs="Times New Roman"/>
          <w:sz w:val="24"/>
          <w:szCs w:val="24"/>
          <w:vertAlign w:val="subscript"/>
        </w:rPr>
        <w:t xml:space="preserve">hitung </w:t>
      </w:r>
      <w:r w:rsidR="006D46FE">
        <w:rPr>
          <w:rFonts w:ascii="Times New Roman" w:hAnsi="Times New Roman" w:cs="Times New Roman"/>
          <w:sz w:val="24"/>
          <w:szCs w:val="24"/>
        </w:rPr>
        <w:t xml:space="preserve"> 10,304</w:t>
      </w:r>
      <w:r w:rsidR="00804894">
        <w:rPr>
          <w:rFonts w:ascii="Times New Roman" w:hAnsi="Times New Roman" w:cs="Times New Roman"/>
          <w:sz w:val="24"/>
          <w:szCs w:val="24"/>
        </w:rPr>
        <w:t xml:space="preserve"> dan F </w:t>
      </w:r>
      <w:r w:rsidR="00804894">
        <w:rPr>
          <w:rFonts w:ascii="Times New Roman" w:hAnsi="Times New Roman" w:cs="Times New Roman"/>
          <w:sz w:val="24"/>
          <w:szCs w:val="24"/>
          <w:vertAlign w:val="subscript"/>
        </w:rPr>
        <w:t>tabel</w:t>
      </w:r>
      <w:r w:rsidR="00804894">
        <w:rPr>
          <w:rFonts w:ascii="Times New Roman" w:hAnsi="Times New Roman" w:cs="Times New Roman"/>
          <w:sz w:val="24"/>
          <w:szCs w:val="24"/>
        </w:rPr>
        <w:t xml:space="preserve"> dengan df</w:t>
      </w:r>
      <w:r w:rsidR="00804894">
        <w:rPr>
          <w:rFonts w:ascii="Times New Roman" w:hAnsi="Times New Roman" w:cs="Times New Roman"/>
          <w:sz w:val="24"/>
          <w:szCs w:val="24"/>
          <w:vertAlign w:val="subscript"/>
        </w:rPr>
        <w:t>1</w:t>
      </w:r>
      <w:r w:rsidR="00804894">
        <w:rPr>
          <w:rFonts w:ascii="Times New Roman" w:hAnsi="Times New Roman" w:cs="Times New Roman"/>
          <w:sz w:val="24"/>
          <w:szCs w:val="24"/>
        </w:rPr>
        <w:t xml:space="preserve"> = derajat pembilang 6 dan df</w:t>
      </w:r>
      <w:r w:rsidR="00804894">
        <w:rPr>
          <w:rFonts w:ascii="Times New Roman" w:hAnsi="Times New Roman" w:cs="Times New Roman"/>
          <w:sz w:val="24"/>
          <w:szCs w:val="24"/>
          <w:vertAlign w:val="subscript"/>
        </w:rPr>
        <w:t>2</w:t>
      </w:r>
      <w:r w:rsidR="00804894">
        <w:rPr>
          <w:rFonts w:ascii="Times New Roman" w:hAnsi="Times New Roman" w:cs="Times New Roman"/>
          <w:sz w:val="24"/>
          <w:szCs w:val="24"/>
        </w:rPr>
        <w:t xml:space="preserve"> = derajat penyebut 98 untuk taraf 5% didapat 2,19 berarti F </w:t>
      </w:r>
      <w:r w:rsidR="00804894">
        <w:rPr>
          <w:rFonts w:ascii="Times New Roman" w:hAnsi="Times New Roman" w:cs="Times New Roman"/>
          <w:sz w:val="24"/>
          <w:szCs w:val="24"/>
          <w:vertAlign w:val="subscript"/>
        </w:rPr>
        <w:t>hitung</w:t>
      </w:r>
      <w:r w:rsidR="00804894">
        <w:rPr>
          <w:rFonts w:ascii="Times New Roman" w:hAnsi="Times New Roman" w:cs="Times New Roman"/>
          <w:sz w:val="24"/>
          <w:szCs w:val="24"/>
        </w:rPr>
        <w:t xml:space="preserve"> ≥  F </w:t>
      </w:r>
      <w:r w:rsidR="00804894">
        <w:rPr>
          <w:rFonts w:ascii="Times New Roman" w:hAnsi="Times New Roman" w:cs="Times New Roman"/>
          <w:sz w:val="24"/>
          <w:szCs w:val="24"/>
          <w:vertAlign w:val="subscript"/>
        </w:rPr>
        <w:t>tabel</w:t>
      </w:r>
      <w:r w:rsidR="00804894">
        <w:rPr>
          <w:rFonts w:ascii="Times New Roman" w:hAnsi="Times New Roman" w:cs="Times New Roman"/>
          <w:sz w:val="24"/>
          <w:szCs w:val="24"/>
        </w:rPr>
        <w:t xml:space="preserve">.  Dan dengan nilai </w:t>
      </w:r>
      <w:r w:rsidR="00804894">
        <w:rPr>
          <w:rFonts w:ascii="Times New Roman" w:hAnsi="Times New Roman" w:cs="Times New Roman"/>
          <w:i/>
          <w:sz w:val="24"/>
          <w:szCs w:val="24"/>
        </w:rPr>
        <w:t xml:space="preserve">p </w:t>
      </w:r>
      <w:r w:rsidR="00804894">
        <w:rPr>
          <w:rFonts w:ascii="Times New Roman" w:hAnsi="Times New Roman" w:cs="Times New Roman"/>
          <w:sz w:val="24"/>
          <w:szCs w:val="24"/>
        </w:rPr>
        <w:t>= 0,000 ≤ 0,05 maka Ha diterima dan Ho ditolak.  Artinya secara simultan variabel bebas yaitu produk (X</w:t>
      </w:r>
      <w:r w:rsidR="00804894">
        <w:rPr>
          <w:rFonts w:ascii="Times New Roman" w:hAnsi="Times New Roman" w:cs="Times New Roman"/>
          <w:sz w:val="24"/>
          <w:szCs w:val="24"/>
          <w:vertAlign w:val="subscript"/>
        </w:rPr>
        <w:t>1</w:t>
      </w:r>
      <w:r w:rsidR="00804894">
        <w:rPr>
          <w:rFonts w:ascii="Times New Roman" w:hAnsi="Times New Roman" w:cs="Times New Roman"/>
          <w:sz w:val="24"/>
          <w:szCs w:val="24"/>
        </w:rPr>
        <w:t>), harga (X</w:t>
      </w:r>
      <w:r w:rsidR="00804894">
        <w:rPr>
          <w:rFonts w:ascii="Times New Roman" w:hAnsi="Times New Roman" w:cs="Times New Roman"/>
          <w:sz w:val="24"/>
          <w:szCs w:val="24"/>
          <w:vertAlign w:val="subscript"/>
        </w:rPr>
        <w:t>2</w:t>
      </w:r>
      <w:r w:rsidR="00804894">
        <w:rPr>
          <w:rFonts w:ascii="Times New Roman" w:hAnsi="Times New Roman" w:cs="Times New Roman"/>
          <w:sz w:val="24"/>
          <w:szCs w:val="24"/>
        </w:rPr>
        <w:t>), lokasi (X</w:t>
      </w:r>
      <w:r w:rsidR="00804894">
        <w:rPr>
          <w:rFonts w:ascii="Times New Roman" w:hAnsi="Times New Roman" w:cs="Times New Roman"/>
          <w:sz w:val="24"/>
          <w:szCs w:val="24"/>
          <w:vertAlign w:val="subscript"/>
        </w:rPr>
        <w:t>3</w:t>
      </w:r>
      <w:r w:rsidR="00804894">
        <w:rPr>
          <w:rFonts w:ascii="Times New Roman" w:hAnsi="Times New Roman" w:cs="Times New Roman"/>
          <w:sz w:val="24"/>
          <w:szCs w:val="24"/>
        </w:rPr>
        <w:t>), pelayanan eceran (X</w:t>
      </w:r>
      <w:r w:rsidR="00804894">
        <w:rPr>
          <w:rFonts w:ascii="Times New Roman" w:hAnsi="Times New Roman" w:cs="Times New Roman"/>
          <w:sz w:val="24"/>
          <w:szCs w:val="24"/>
          <w:vertAlign w:val="subscript"/>
        </w:rPr>
        <w:t>4</w:t>
      </w:r>
      <w:r w:rsidR="00804894">
        <w:rPr>
          <w:rFonts w:ascii="Times New Roman" w:hAnsi="Times New Roman" w:cs="Times New Roman"/>
          <w:sz w:val="24"/>
          <w:szCs w:val="24"/>
        </w:rPr>
        <w:t>), promosi (X</w:t>
      </w:r>
      <w:r w:rsidR="00804894">
        <w:rPr>
          <w:rFonts w:ascii="Times New Roman" w:hAnsi="Times New Roman" w:cs="Times New Roman"/>
          <w:sz w:val="24"/>
          <w:szCs w:val="24"/>
          <w:vertAlign w:val="subscript"/>
        </w:rPr>
        <w:t>5</w:t>
      </w:r>
      <w:r w:rsidR="00804894">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sidR="00804894">
        <w:rPr>
          <w:rFonts w:ascii="Times New Roman" w:hAnsi="Times New Roman" w:cs="Times New Roman"/>
          <w:sz w:val="24"/>
          <w:szCs w:val="24"/>
        </w:rPr>
        <w:t>dan presentasi (X</w:t>
      </w:r>
      <w:r w:rsidR="00804894">
        <w:rPr>
          <w:rFonts w:ascii="Times New Roman" w:hAnsi="Times New Roman" w:cs="Times New Roman"/>
          <w:sz w:val="24"/>
          <w:szCs w:val="24"/>
          <w:vertAlign w:val="subscript"/>
        </w:rPr>
        <w:t>6</w:t>
      </w:r>
      <w:r w:rsidR="00804894">
        <w:rPr>
          <w:rFonts w:ascii="Times New Roman" w:hAnsi="Times New Roman" w:cs="Times New Roman"/>
          <w:sz w:val="24"/>
          <w:szCs w:val="24"/>
        </w:rPr>
        <w:t>) berpengaruh terhadap variabel terikat yaitu keputusan pembelian (Y).</w:t>
      </w:r>
    </w:p>
    <w:p w:rsidR="00804894" w:rsidRDefault="00804894" w:rsidP="004E552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Koefisien determinan (</w:t>
      </w:r>
      <w:r w:rsidR="006D46FE">
        <w:rPr>
          <w:rFonts w:ascii="Times New Roman" w:hAnsi="Times New Roman" w:cs="Times New Roman"/>
          <w:sz w:val="24"/>
          <w:szCs w:val="24"/>
        </w:rPr>
        <w:t>Adjusted R Square) sebesar 0,349 atau 34,9</w:t>
      </w:r>
      <w:r>
        <w:rPr>
          <w:rFonts w:ascii="Times New Roman" w:hAnsi="Times New Roman" w:cs="Times New Roman"/>
          <w:sz w:val="24"/>
          <w:szCs w:val="24"/>
        </w:rPr>
        <w:t xml:space="preserve">%, koefisien determinasi ini digunakan untuk mengetahui seberapa besar persentase pengaruh variabel bebas terhadap perubahan variabel terikat, artinya besarnya pengaruh variabel bebas yaitu </w:t>
      </w:r>
      <w:r w:rsidR="00393DAC">
        <w:rPr>
          <w:rFonts w:ascii="Times New Roman" w:hAnsi="Times New Roman" w:cs="Times New Roman"/>
          <w:sz w:val="24"/>
          <w:szCs w:val="24"/>
        </w:rPr>
        <w:t>produk (X</w:t>
      </w:r>
      <w:r w:rsidR="00393DAC">
        <w:rPr>
          <w:rFonts w:ascii="Times New Roman" w:hAnsi="Times New Roman" w:cs="Times New Roman"/>
          <w:sz w:val="24"/>
          <w:szCs w:val="24"/>
          <w:vertAlign w:val="subscript"/>
        </w:rPr>
        <w:t>1</w:t>
      </w:r>
      <w:r w:rsidR="00393DAC">
        <w:rPr>
          <w:rFonts w:ascii="Times New Roman" w:hAnsi="Times New Roman" w:cs="Times New Roman"/>
          <w:sz w:val="24"/>
          <w:szCs w:val="24"/>
        </w:rPr>
        <w:t>), harga (X</w:t>
      </w:r>
      <w:r w:rsidR="00393DAC">
        <w:rPr>
          <w:rFonts w:ascii="Times New Roman" w:hAnsi="Times New Roman" w:cs="Times New Roman"/>
          <w:sz w:val="24"/>
          <w:szCs w:val="24"/>
          <w:vertAlign w:val="subscript"/>
        </w:rPr>
        <w:t>2</w:t>
      </w:r>
      <w:r w:rsidR="00393DAC">
        <w:rPr>
          <w:rFonts w:ascii="Times New Roman" w:hAnsi="Times New Roman" w:cs="Times New Roman"/>
          <w:sz w:val="24"/>
          <w:szCs w:val="24"/>
        </w:rPr>
        <w:t>), lokasi (X</w:t>
      </w:r>
      <w:r w:rsidR="00393DAC">
        <w:rPr>
          <w:rFonts w:ascii="Times New Roman" w:hAnsi="Times New Roman" w:cs="Times New Roman"/>
          <w:sz w:val="24"/>
          <w:szCs w:val="24"/>
          <w:vertAlign w:val="subscript"/>
        </w:rPr>
        <w:t>3</w:t>
      </w:r>
      <w:r w:rsidR="00393DAC">
        <w:rPr>
          <w:rFonts w:ascii="Times New Roman" w:hAnsi="Times New Roman" w:cs="Times New Roman"/>
          <w:sz w:val="24"/>
          <w:szCs w:val="24"/>
        </w:rPr>
        <w:t>), pelayanan eceran (X</w:t>
      </w:r>
      <w:r w:rsidR="00393DAC">
        <w:rPr>
          <w:rFonts w:ascii="Times New Roman" w:hAnsi="Times New Roman" w:cs="Times New Roman"/>
          <w:sz w:val="24"/>
          <w:szCs w:val="24"/>
          <w:vertAlign w:val="subscript"/>
        </w:rPr>
        <w:t>4</w:t>
      </w:r>
      <w:r w:rsidR="00393DAC">
        <w:rPr>
          <w:rFonts w:ascii="Times New Roman" w:hAnsi="Times New Roman" w:cs="Times New Roman"/>
          <w:sz w:val="24"/>
          <w:szCs w:val="24"/>
        </w:rPr>
        <w:t>), promosi (X</w:t>
      </w:r>
      <w:r w:rsidR="00393DAC">
        <w:rPr>
          <w:rFonts w:ascii="Times New Roman" w:hAnsi="Times New Roman" w:cs="Times New Roman"/>
          <w:sz w:val="24"/>
          <w:szCs w:val="24"/>
          <w:vertAlign w:val="subscript"/>
        </w:rPr>
        <w:t>5</w:t>
      </w:r>
      <w:r w:rsidR="00393DAC">
        <w:rPr>
          <w:rFonts w:ascii="Times New Roman" w:hAnsi="Times New Roman" w:cs="Times New Roman"/>
          <w:sz w:val="24"/>
          <w:szCs w:val="24"/>
        </w:rPr>
        <w:t xml:space="preserve">), </w:t>
      </w:r>
      <w:r w:rsidR="00393DAC">
        <w:rPr>
          <w:rFonts w:ascii="Times New Roman" w:hAnsi="Times New Roman" w:cs="Times New Roman"/>
          <w:sz w:val="24"/>
          <w:szCs w:val="24"/>
          <w:vertAlign w:val="subscript"/>
        </w:rPr>
        <w:t xml:space="preserve"> </w:t>
      </w:r>
      <w:r w:rsidR="00393DAC">
        <w:rPr>
          <w:rFonts w:ascii="Times New Roman" w:hAnsi="Times New Roman" w:cs="Times New Roman"/>
          <w:sz w:val="24"/>
          <w:szCs w:val="24"/>
        </w:rPr>
        <w:t>dan presentasi (X</w:t>
      </w:r>
      <w:r w:rsidR="00393DAC">
        <w:rPr>
          <w:rFonts w:ascii="Times New Roman" w:hAnsi="Times New Roman" w:cs="Times New Roman"/>
          <w:sz w:val="24"/>
          <w:szCs w:val="24"/>
          <w:vertAlign w:val="subscript"/>
        </w:rPr>
        <w:t>6</w:t>
      </w:r>
      <w:r w:rsidR="00393DAC">
        <w:rPr>
          <w:rFonts w:ascii="Times New Roman" w:hAnsi="Times New Roman" w:cs="Times New Roman"/>
          <w:sz w:val="24"/>
          <w:szCs w:val="24"/>
        </w:rPr>
        <w:t>) terhadap perubahan variabel terikat keputusan pembelian (Y), dan besarnya pengaruh variabel bebas terhadap variabel terikat da</w:t>
      </w:r>
      <w:r w:rsidR="006D46FE">
        <w:rPr>
          <w:rFonts w:ascii="Times New Roman" w:hAnsi="Times New Roman" w:cs="Times New Roman"/>
          <w:sz w:val="24"/>
          <w:szCs w:val="24"/>
        </w:rPr>
        <w:t>lam penelitian ini adalah 34,9</w:t>
      </w:r>
      <w:r w:rsidR="00393DAC">
        <w:rPr>
          <w:rFonts w:ascii="Times New Roman" w:hAnsi="Times New Roman" w:cs="Times New Roman"/>
          <w:sz w:val="24"/>
          <w:szCs w:val="24"/>
        </w:rPr>
        <w:t xml:space="preserve">%.  Sedangkan sisanya yaitu </w:t>
      </w:r>
      <w:r w:rsidR="006D46FE">
        <w:rPr>
          <w:rFonts w:ascii="Times New Roman" w:hAnsi="Times New Roman" w:cs="Times New Roman"/>
          <w:sz w:val="24"/>
          <w:szCs w:val="24"/>
        </w:rPr>
        <w:t>65,1</w:t>
      </w:r>
      <w:r w:rsidR="00393DAC">
        <w:rPr>
          <w:rFonts w:ascii="Times New Roman" w:hAnsi="Times New Roman" w:cs="Times New Roman"/>
          <w:sz w:val="24"/>
          <w:szCs w:val="24"/>
        </w:rPr>
        <w:t>% dipengaruhi oleh variabel lain diluar variabel penelitian.</w:t>
      </w:r>
    </w:p>
    <w:p w:rsidR="00393DAC" w:rsidRDefault="00393DAC" w:rsidP="004E552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dan interpretasi diatas dapat disimpulkan bahwa bauran eceran yang meliputi produk, harga, lokasi, pelayanan eceran, promosi, dan presentasi berpengaruh terhadap keputusan pembelian di Carrefour Palembang Square.  </w:t>
      </w:r>
    </w:p>
    <w:p w:rsidR="0023655E" w:rsidRDefault="0023655E" w:rsidP="004E5522">
      <w:pPr>
        <w:pStyle w:val="ListParagraph"/>
        <w:spacing w:line="480" w:lineRule="auto"/>
        <w:ind w:left="426" w:firstLine="567"/>
        <w:jc w:val="both"/>
        <w:rPr>
          <w:rFonts w:ascii="Times New Roman" w:hAnsi="Times New Roman" w:cs="Times New Roman"/>
          <w:sz w:val="24"/>
          <w:szCs w:val="24"/>
        </w:rPr>
      </w:pPr>
    </w:p>
    <w:p w:rsidR="0023655E" w:rsidRPr="0023655E" w:rsidRDefault="0023655E" w:rsidP="0023655E">
      <w:pPr>
        <w:pStyle w:val="ListParagraph"/>
        <w:numPr>
          <w:ilvl w:val="0"/>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0"/>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0"/>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0"/>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1"/>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1"/>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1"/>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1"/>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1"/>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1"/>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1"/>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1"/>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1"/>
          <w:numId w:val="15"/>
        </w:numPr>
        <w:spacing w:line="480" w:lineRule="auto"/>
        <w:jc w:val="both"/>
        <w:rPr>
          <w:rFonts w:ascii="Times New Roman" w:hAnsi="Times New Roman" w:cs="Times New Roman"/>
          <w:vanish/>
          <w:sz w:val="24"/>
          <w:szCs w:val="24"/>
        </w:rPr>
      </w:pPr>
    </w:p>
    <w:p w:rsidR="0023655E" w:rsidRPr="0023655E" w:rsidRDefault="0023655E" w:rsidP="0023655E">
      <w:pPr>
        <w:pStyle w:val="ListParagraph"/>
        <w:numPr>
          <w:ilvl w:val="2"/>
          <w:numId w:val="15"/>
        </w:numPr>
        <w:spacing w:line="480" w:lineRule="auto"/>
        <w:jc w:val="both"/>
        <w:rPr>
          <w:rFonts w:ascii="Times New Roman" w:hAnsi="Times New Roman" w:cs="Times New Roman"/>
          <w:vanish/>
          <w:sz w:val="24"/>
          <w:szCs w:val="24"/>
        </w:rPr>
      </w:pPr>
    </w:p>
    <w:p w:rsidR="0023655E" w:rsidRDefault="0023655E" w:rsidP="0023655E">
      <w:pPr>
        <w:pStyle w:val="ListParagraph"/>
        <w:numPr>
          <w:ilvl w:val="2"/>
          <w:numId w:val="15"/>
        </w:numPr>
        <w:spacing w:line="480" w:lineRule="auto"/>
        <w:jc w:val="both"/>
        <w:rPr>
          <w:rFonts w:ascii="Times New Roman" w:hAnsi="Times New Roman" w:cs="Times New Roman"/>
          <w:b/>
          <w:sz w:val="24"/>
          <w:szCs w:val="24"/>
        </w:rPr>
      </w:pPr>
      <w:r w:rsidRPr="0023655E">
        <w:rPr>
          <w:rFonts w:ascii="Times New Roman" w:hAnsi="Times New Roman" w:cs="Times New Roman"/>
          <w:b/>
          <w:sz w:val="24"/>
          <w:szCs w:val="24"/>
        </w:rPr>
        <w:t>Analisis dan Interpretasi secara Parsial</w:t>
      </w:r>
    </w:p>
    <w:p w:rsidR="0023655E" w:rsidRDefault="0023655E" w:rsidP="0023655E">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Dari hasil analisa secara simultan bauran eceran dapat mempengaruhi konsumen untuk melakukan keputusan pembelian pada Carrefour Palembang Square dengan jumlah persentasi </w:t>
      </w:r>
      <w:r w:rsidR="0038681C">
        <w:rPr>
          <w:rFonts w:ascii="Times New Roman" w:hAnsi="Times New Roman" w:cs="Times New Roman"/>
          <w:sz w:val="24"/>
          <w:szCs w:val="24"/>
        </w:rPr>
        <w:t>34,9</w:t>
      </w:r>
      <w:r>
        <w:rPr>
          <w:rFonts w:ascii="Times New Roman" w:hAnsi="Times New Roman" w:cs="Times New Roman"/>
          <w:sz w:val="24"/>
          <w:szCs w:val="24"/>
        </w:rPr>
        <w:t>% akan tetapi secara parsial apakah variabel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w:t>
      </w:r>
      <w:r>
        <w:rPr>
          <w:rFonts w:ascii="Times New Roman" w:hAnsi="Times New Roman" w:cs="Times New Roman"/>
          <w:sz w:val="24"/>
          <w:szCs w:val="24"/>
          <w:vertAlign w:val="subscript"/>
        </w:rPr>
        <w:t>3</w:t>
      </w:r>
      <w:r>
        <w:rPr>
          <w:rFonts w:ascii="Times New Roman" w:hAnsi="Times New Roman" w:cs="Times New Roman"/>
          <w:sz w:val="24"/>
          <w:szCs w:val="24"/>
        </w:rPr>
        <w:t>, X</w:t>
      </w:r>
      <w:r>
        <w:rPr>
          <w:rFonts w:ascii="Times New Roman" w:hAnsi="Times New Roman" w:cs="Times New Roman"/>
          <w:sz w:val="24"/>
          <w:szCs w:val="24"/>
          <w:vertAlign w:val="subscript"/>
        </w:rPr>
        <w:t>4</w:t>
      </w:r>
      <w:r>
        <w:rPr>
          <w:rFonts w:ascii="Times New Roman" w:hAnsi="Times New Roman" w:cs="Times New Roman"/>
          <w:sz w:val="24"/>
          <w:szCs w:val="24"/>
        </w:rPr>
        <w:t>, X</w:t>
      </w:r>
      <w:r>
        <w:rPr>
          <w:rFonts w:ascii="Times New Roman" w:hAnsi="Times New Roman" w:cs="Times New Roman"/>
          <w:sz w:val="24"/>
          <w:szCs w:val="24"/>
          <w:vertAlign w:val="subscript"/>
        </w:rPr>
        <w:t>5</w:t>
      </w:r>
      <w:r>
        <w:rPr>
          <w:rFonts w:ascii="Times New Roman" w:hAnsi="Times New Roman" w:cs="Times New Roman"/>
          <w:sz w:val="24"/>
          <w:szCs w:val="24"/>
        </w:rPr>
        <w:t>, dan X</w:t>
      </w:r>
      <w:r>
        <w:rPr>
          <w:rFonts w:ascii="Times New Roman" w:hAnsi="Times New Roman" w:cs="Times New Roman"/>
          <w:sz w:val="24"/>
          <w:szCs w:val="24"/>
          <w:vertAlign w:val="subscript"/>
        </w:rPr>
        <w:t>6</w:t>
      </w:r>
      <w:r>
        <w:rPr>
          <w:rFonts w:ascii="Times New Roman" w:hAnsi="Times New Roman" w:cs="Times New Roman"/>
          <w:sz w:val="24"/>
          <w:szCs w:val="24"/>
        </w:rPr>
        <w:t xml:space="preserve"> (variabel independen) berpengaruh secara signifikan terhadap perubahan nilai Y (variabel dependen).  Hal ini dapat dilihat pada tabel Coefficient melalui pengujian hipotesis dan kemudian dibandingkan dengan t </w:t>
      </w:r>
      <w:r>
        <w:rPr>
          <w:rFonts w:ascii="Times New Roman" w:hAnsi="Times New Roman" w:cs="Times New Roman"/>
          <w:sz w:val="24"/>
          <w:szCs w:val="24"/>
        </w:rPr>
        <w:softHyphen/>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yaitu N = jumlah sampel 105 dengan α = 0.05 didapat t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w:t>
      </w:r>
      <w:r w:rsidR="00902A2A">
        <w:rPr>
          <w:rFonts w:ascii="Times New Roman" w:hAnsi="Times New Roman" w:cs="Times New Roman"/>
          <w:sz w:val="24"/>
          <w:szCs w:val="24"/>
        </w:rPr>
        <w:t>1,660</w:t>
      </w:r>
      <w:r>
        <w:rPr>
          <w:rFonts w:ascii="Times New Roman" w:hAnsi="Times New Roman" w:cs="Times New Roman"/>
          <w:sz w:val="24"/>
          <w:szCs w:val="24"/>
        </w:rPr>
        <w:t>.  Maka dari hasil analisis SPSS diperoleh hasil dari tiap-tiap variabel, dan dapat diketahui manakah yang berpengaruh terhadap keputusan pembelian, sehingga dapat dibuktikan pada hasil dibawah ini:</w:t>
      </w:r>
    </w:p>
    <w:p w:rsidR="00585199" w:rsidRDefault="00585199" w:rsidP="00585199">
      <w:pPr>
        <w:pStyle w:val="ListParagraph"/>
        <w:numPr>
          <w:ilvl w:val="0"/>
          <w:numId w:val="16"/>
        </w:numPr>
        <w:spacing w:line="480" w:lineRule="auto"/>
        <w:ind w:left="851"/>
        <w:jc w:val="both"/>
        <w:rPr>
          <w:rFonts w:ascii="Times New Roman" w:hAnsi="Times New Roman" w:cs="Times New Roman"/>
          <w:b/>
          <w:sz w:val="24"/>
          <w:szCs w:val="24"/>
        </w:rPr>
      </w:pPr>
      <w:r w:rsidRPr="00585199">
        <w:rPr>
          <w:rFonts w:ascii="Times New Roman" w:hAnsi="Times New Roman" w:cs="Times New Roman"/>
          <w:b/>
          <w:sz w:val="24"/>
          <w:szCs w:val="24"/>
        </w:rPr>
        <w:t>Produk (X</w:t>
      </w:r>
      <w:r w:rsidRPr="00585199">
        <w:rPr>
          <w:rFonts w:ascii="Times New Roman" w:hAnsi="Times New Roman" w:cs="Times New Roman"/>
          <w:b/>
          <w:sz w:val="24"/>
          <w:szCs w:val="24"/>
          <w:vertAlign w:val="subscript"/>
        </w:rPr>
        <w:t>1</w:t>
      </w:r>
      <w:r w:rsidRPr="00585199">
        <w:rPr>
          <w:rFonts w:ascii="Times New Roman" w:hAnsi="Times New Roman" w:cs="Times New Roman"/>
          <w:b/>
          <w:sz w:val="24"/>
          <w:szCs w:val="24"/>
        </w:rPr>
        <w:t>)</w:t>
      </w:r>
    </w:p>
    <w:p w:rsidR="00585199" w:rsidRDefault="00585199" w:rsidP="00585199">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4.15 variabel produk merupakan variabel yang berpengaruh secara parsial terhadap keputusan pembelian dengan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1,</w:t>
      </w:r>
      <w:r w:rsidR="0038681C">
        <w:rPr>
          <w:rFonts w:ascii="Times New Roman" w:hAnsi="Times New Roman" w:cs="Times New Roman"/>
          <w:sz w:val="24"/>
          <w:szCs w:val="24"/>
        </w:rPr>
        <w:t>990 ≥</w:t>
      </w:r>
      <w:r>
        <w:rPr>
          <w:rFonts w:ascii="Times New Roman" w:hAnsi="Times New Roman" w:cs="Times New Roman"/>
          <w:sz w:val="24"/>
          <w:szCs w:val="24"/>
        </w:rPr>
        <w:t xml:space="preserve"> t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Pr>
          <w:rFonts w:ascii="Times New Roman" w:hAnsi="Times New Roman" w:cs="Times New Roman"/>
          <w:sz w:val="24"/>
          <w:szCs w:val="24"/>
        </w:rPr>
        <w:t xml:space="preserve"> = 0,</w:t>
      </w:r>
      <w:r w:rsidR="0038681C">
        <w:rPr>
          <w:rFonts w:ascii="Times New Roman" w:hAnsi="Times New Roman" w:cs="Times New Roman"/>
          <w:sz w:val="24"/>
          <w:szCs w:val="24"/>
        </w:rPr>
        <w:t>049</w:t>
      </w:r>
      <w:r>
        <w:rPr>
          <w:rFonts w:ascii="Times New Roman" w:hAnsi="Times New Roman" w:cs="Times New Roman"/>
          <w:sz w:val="24"/>
          <w:szCs w:val="24"/>
        </w:rPr>
        <w:t xml:space="preserve"> </w:t>
      </w:r>
      <w:r w:rsidR="0038681C">
        <w:rPr>
          <w:rFonts w:ascii="Times New Roman" w:hAnsi="Times New Roman" w:cs="Times New Roman"/>
          <w:sz w:val="24"/>
          <w:szCs w:val="24"/>
        </w:rPr>
        <w:t>≤</w:t>
      </w:r>
      <w:r>
        <w:rPr>
          <w:rFonts w:ascii="Times New Roman" w:hAnsi="Times New Roman" w:cs="Times New Roman"/>
          <w:sz w:val="24"/>
          <w:szCs w:val="24"/>
        </w:rPr>
        <w:t xml:space="preserve"> 0,05 sehingga Ha yang berbunyi ada pengaruh yang signifikan antara produk dengan keputusan pembelian di Ca</w:t>
      </w:r>
      <w:r w:rsidR="0038681C">
        <w:rPr>
          <w:rFonts w:ascii="Times New Roman" w:hAnsi="Times New Roman" w:cs="Times New Roman"/>
          <w:sz w:val="24"/>
          <w:szCs w:val="24"/>
        </w:rPr>
        <w:t>rrefour Palembang Square diterima</w:t>
      </w:r>
      <w:r>
        <w:rPr>
          <w:rFonts w:ascii="Times New Roman" w:hAnsi="Times New Roman" w:cs="Times New Roman"/>
          <w:sz w:val="24"/>
          <w:szCs w:val="24"/>
        </w:rPr>
        <w:t>.  Sedangkan Ho yang berbunyi tidak ada pengaruh yang signifikan antara produk dengan keputusan pembelian di Car</w:t>
      </w:r>
      <w:r w:rsidR="0038681C">
        <w:rPr>
          <w:rFonts w:ascii="Times New Roman" w:hAnsi="Times New Roman" w:cs="Times New Roman"/>
          <w:sz w:val="24"/>
          <w:szCs w:val="24"/>
        </w:rPr>
        <w:t>refour Palembang Square ditolak</w:t>
      </w:r>
      <w:r>
        <w:rPr>
          <w:rFonts w:ascii="Times New Roman" w:hAnsi="Times New Roman" w:cs="Times New Roman"/>
          <w:sz w:val="24"/>
          <w:szCs w:val="24"/>
        </w:rPr>
        <w:t>, berarti variabel produk (X</w:t>
      </w:r>
      <w:r>
        <w:rPr>
          <w:rFonts w:ascii="Times New Roman" w:hAnsi="Times New Roman" w:cs="Times New Roman"/>
          <w:sz w:val="24"/>
          <w:szCs w:val="24"/>
          <w:vertAlign w:val="subscript"/>
        </w:rPr>
        <w:t>1</w:t>
      </w:r>
      <w:r>
        <w:rPr>
          <w:rFonts w:ascii="Times New Roman" w:hAnsi="Times New Roman" w:cs="Times New Roman"/>
          <w:sz w:val="24"/>
          <w:szCs w:val="24"/>
        </w:rPr>
        <w:t>) berpengaruh terhadap variabel keputusan pembelian (Y).  Jika dilihat dari koefisien regresi Beta 0,</w:t>
      </w:r>
      <w:r w:rsidR="0038681C">
        <w:rPr>
          <w:rFonts w:ascii="Times New Roman" w:hAnsi="Times New Roman" w:cs="Times New Roman"/>
          <w:sz w:val="24"/>
          <w:szCs w:val="24"/>
        </w:rPr>
        <w:t>205</w:t>
      </w:r>
      <w:r>
        <w:rPr>
          <w:rFonts w:ascii="Times New Roman" w:hAnsi="Times New Roman" w:cs="Times New Roman"/>
          <w:sz w:val="24"/>
          <w:szCs w:val="24"/>
        </w:rPr>
        <w:t xml:space="preserve"> atau </w:t>
      </w:r>
      <w:r w:rsidR="0038681C">
        <w:rPr>
          <w:rFonts w:ascii="Times New Roman" w:hAnsi="Times New Roman" w:cs="Times New Roman"/>
          <w:sz w:val="24"/>
          <w:szCs w:val="24"/>
        </w:rPr>
        <w:t>20,5</w:t>
      </w:r>
      <w:r>
        <w:rPr>
          <w:rFonts w:ascii="Times New Roman" w:hAnsi="Times New Roman" w:cs="Times New Roman"/>
          <w:sz w:val="24"/>
          <w:szCs w:val="24"/>
        </w:rPr>
        <w:t xml:space="preserve">% berarti telah </w:t>
      </w:r>
      <w:r>
        <w:rPr>
          <w:rFonts w:ascii="Times New Roman" w:hAnsi="Times New Roman" w:cs="Times New Roman"/>
          <w:sz w:val="24"/>
          <w:szCs w:val="24"/>
        </w:rPr>
        <w:lastRenderedPageBreak/>
        <w:t xml:space="preserve">terjadi perubahan keputusan pembelian sebesar </w:t>
      </w:r>
      <w:r w:rsidR="0038681C">
        <w:rPr>
          <w:rFonts w:ascii="Times New Roman" w:hAnsi="Times New Roman" w:cs="Times New Roman"/>
          <w:sz w:val="24"/>
          <w:szCs w:val="24"/>
        </w:rPr>
        <w:t>20,5</w:t>
      </w:r>
      <w:r>
        <w:rPr>
          <w:rFonts w:ascii="Times New Roman" w:hAnsi="Times New Roman" w:cs="Times New Roman"/>
          <w:sz w:val="24"/>
          <w:szCs w:val="24"/>
        </w:rPr>
        <w:t>% yang disebabkan oleh produk.</w:t>
      </w:r>
    </w:p>
    <w:p w:rsidR="00DE4A9F" w:rsidRDefault="00DE4A9F" w:rsidP="00585199">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tabel 4.6 item jenis produk yang ada (X1.1) merupakan item yang memiliki distribusi rata-rata tertinggi yaitu 4,13.  Ini berarti produk dalam bauran eceran yang ada di Carrefour Palembang Square dinilai oleh konsumen menjadi pertimbangan melakukan pembelian di Carrefour Palembang Square.</w:t>
      </w:r>
    </w:p>
    <w:p w:rsidR="00DE4A9F" w:rsidRDefault="00DE4A9F" w:rsidP="00585199">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Sedangkan item jumlah persediaan produk (X1.3) merupakan item yang memiliki distribusi rata-rata rendah yaitu 3,76.  Hal ini berarti jumlah persediaan produk pada Carrefour Palembang Square perlu di tingkatkan.  </w:t>
      </w:r>
    </w:p>
    <w:p w:rsidR="00766328" w:rsidRDefault="00DE4A9F" w:rsidP="00C0562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perhitungan antara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yang di bandingkan dengan t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dan penjabaran item produk yang memiliki distribusi rata-rata tertinggi dan rata-rata</w:t>
      </w:r>
      <w:r w:rsidR="0038681C">
        <w:rPr>
          <w:rFonts w:ascii="Times New Roman" w:hAnsi="Times New Roman" w:cs="Times New Roman"/>
          <w:sz w:val="24"/>
          <w:szCs w:val="24"/>
        </w:rPr>
        <w:t xml:space="preserve"> terendah, maka variabel produk </w:t>
      </w:r>
      <w:r>
        <w:rPr>
          <w:rFonts w:ascii="Times New Roman" w:hAnsi="Times New Roman" w:cs="Times New Roman"/>
          <w:sz w:val="24"/>
          <w:szCs w:val="24"/>
        </w:rPr>
        <w:t>mempunyai pengaruh signifikan secara parsial terhadap keputusan pembelian.</w:t>
      </w:r>
      <w:r w:rsidR="00AD556D">
        <w:rPr>
          <w:rFonts w:ascii="Times New Roman" w:hAnsi="Times New Roman" w:cs="Times New Roman"/>
          <w:sz w:val="24"/>
          <w:szCs w:val="24"/>
        </w:rPr>
        <w:t xml:space="preserve">  Didukung oleh penelitian Roni Mustofa (2007)</w:t>
      </w:r>
      <w:r w:rsidR="00C05621">
        <w:rPr>
          <w:rFonts w:ascii="Times New Roman" w:hAnsi="Times New Roman" w:cs="Times New Roman"/>
          <w:sz w:val="24"/>
          <w:szCs w:val="24"/>
        </w:rPr>
        <w:t xml:space="preserve"> dengan t hitung sebesar 3,039 &gt; t tabel 1,997 dengan signifikansi 0,003 &lt;0,05</w:t>
      </w:r>
      <w:r w:rsidR="00AD556D">
        <w:rPr>
          <w:rFonts w:ascii="Times New Roman" w:hAnsi="Times New Roman" w:cs="Times New Roman"/>
          <w:sz w:val="24"/>
          <w:szCs w:val="24"/>
        </w:rPr>
        <w:t>.</w:t>
      </w:r>
    </w:p>
    <w:p w:rsidR="00C05621" w:rsidRPr="00C05621" w:rsidRDefault="00C05621" w:rsidP="00C05621">
      <w:pPr>
        <w:pStyle w:val="ListParagraph"/>
        <w:spacing w:line="480" w:lineRule="auto"/>
        <w:ind w:left="851" w:firstLine="567"/>
        <w:jc w:val="both"/>
        <w:rPr>
          <w:rFonts w:ascii="Times New Roman" w:hAnsi="Times New Roman" w:cs="Times New Roman"/>
          <w:sz w:val="24"/>
          <w:szCs w:val="24"/>
        </w:rPr>
      </w:pPr>
    </w:p>
    <w:p w:rsidR="00DE4A9F" w:rsidRDefault="00894DB1" w:rsidP="00DE4A9F">
      <w:pPr>
        <w:pStyle w:val="ListParagraph"/>
        <w:numPr>
          <w:ilvl w:val="0"/>
          <w:numId w:val="16"/>
        </w:numPr>
        <w:spacing w:line="480" w:lineRule="auto"/>
        <w:ind w:left="851"/>
        <w:jc w:val="both"/>
        <w:rPr>
          <w:rFonts w:ascii="Times New Roman" w:hAnsi="Times New Roman" w:cs="Times New Roman"/>
          <w:b/>
          <w:sz w:val="24"/>
          <w:szCs w:val="24"/>
        </w:rPr>
      </w:pPr>
      <w:r w:rsidRPr="00894DB1">
        <w:rPr>
          <w:rFonts w:ascii="Times New Roman" w:hAnsi="Times New Roman" w:cs="Times New Roman"/>
          <w:b/>
          <w:sz w:val="24"/>
          <w:szCs w:val="24"/>
        </w:rPr>
        <w:t>Harga (X</w:t>
      </w:r>
      <w:r w:rsidRPr="00894DB1">
        <w:rPr>
          <w:rFonts w:ascii="Times New Roman" w:hAnsi="Times New Roman" w:cs="Times New Roman"/>
          <w:b/>
          <w:sz w:val="24"/>
          <w:szCs w:val="24"/>
          <w:vertAlign w:val="subscript"/>
        </w:rPr>
        <w:t>2</w:t>
      </w:r>
      <w:r w:rsidRPr="00894DB1">
        <w:rPr>
          <w:rFonts w:ascii="Times New Roman" w:hAnsi="Times New Roman" w:cs="Times New Roman"/>
          <w:b/>
          <w:sz w:val="24"/>
          <w:szCs w:val="24"/>
        </w:rPr>
        <w:t>)</w:t>
      </w:r>
    </w:p>
    <w:p w:rsidR="00894DB1" w:rsidRDefault="00894DB1" w:rsidP="00894DB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4.15 variabel harga merupakan variabel yang tidak berpengaruh secara parsial terhadap keputusan pembelian dengan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0,</w:t>
      </w:r>
      <w:r w:rsidR="0038681C">
        <w:rPr>
          <w:rFonts w:ascii="Times New Roman" w:hAnsi="Times New Roman" w:cs="Times New Roman"/>
          <w:sz w:val="24"/>
          <w:szCs w:val="24"/>
        </w:rPr>
        <w:t>894</w:t>
      </w:r>
      <w:r>
        <w:rPr>
          <w:rFonts w:ascii="Times New Roman" w:hAnsi="Times New Roman" w:cs="Times New Roman"/>
          <w:sz w:val="24"/>
          <w:szCs w:val="24"/>
        </w:rPr>
        <w:t xml:space="preserve"> ≤ t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Pr>
          <w:rFonts w:ascii="Times New Roman" w:hAnsi="Times New Roman" w:cs="Times New Roman"/>
          <w:sz w:val="24"/>
          <w:szCs w:val="24"/>
        </w:rPr>
        <w:t xml:space="preserve"> = 0,</w:t>
      </w:r>
      <w:r w:rsidR="0038681C">
        <w:rPr>
          <w:rFonts w:ascii="Times New Roman" w:hAnsi="Times New Roman" w:cs="Times New Roman"/>
          <w:sz w:val="24"/>
          <w:szCs w:val="24"/>
        </w:rPr>
        <w:t>374</w:t>
      </w:r>
      <w:r>
        <w:rPr>
          <w:rFonts w:ascii="Times New Roman" w:hAnsi="Times New Roman" w:cs="Times New Roman"/>
          <w:sz w:val="24"/>
          <w:szCs w:val="24"/>
        </w:rPr>
        <w:t xml:space="preserve"> ≥ 0,05 sehingga Ha yang berbunyi ada pengaruh yang signifikan antara harga dengan keputusan </w:t>
      </w:r>
      <w:r>
        <w:rPr>
          <w:rFonts w:ascii="Times New Roman" w:hAnsi="Times New Roman" w:cs="Times New Roman"/>
          <w:sz w:val="24"/>
          <w:szCs w:val="24"/>
        </w:rPr>
        <w:lastRenderedPageBreak/>
        <w:t>pembelian di Carrefour Palembang Square ditolak.  Sedangkan Ho yang berbunyi tidak ada pengaruh yang signifikan antara harga dengan keputusan pembelian di Carrefour Palembang Square diterima, berarti variabel harga (X</w:t>
      </w:r>
      <w:r>
        <w:rPr>
          <w:rFonts w:ascii="Times New Roman" w:hAnsi="Times New Roman" w:cs="Times New Roman"/>
          <w:sz w:val="24"/>
          <w:szCs w:val="24"/>
          <w:vertAlign w:val="subscript"/>
        </w:rPr>
        <w:t>2</w:t>
      </w:r>
      <w:r>
        <w:rPr>
          <w:rFonts w:ascii="Times New Roman" w:hAnsi="Times New Roman" w:cs="Times New Roman"/>
          <w:sz w:val="24"/>
          <w:szCs w:val="24"/>
        </w:rPr>
        <w:t>) tidak berpengaruh terhadap variabel keputusan pembelian (Y).  Jika dilihat d</w:t>
      </w:r>
      <w:r w:rsidR="0038681C">
        <w:rPr>
          <w:rFonts w:ascii="Times New Roman" w:hAnsi="Times New Roman" w:cs="Times New Roman"/>
          <w:sz w:val="24"/>
          <w:szCs w:val="24"/>
        </w:rPr>
        <w:t>ari koefisien regresi Beta 0,092 atau 9,2</w:t>
      </w:r>
      <w:r>
        <w:rPr>
          <w:rFonts w:ascii="Times New Roman" w:hAnsi="Times New Roman" w:cs="Times New Roman"/>
          <w:sz w:val="24"/>
          <w:szCs w:val="24"/>
        </w:rPr>
        <w:t xml:space="preserve">% berarti telah terjadi perubahan keputusan pembelian sebesar </w:t>
      </w:r>
      <w:r w:rsidR="0038681C">
        <w:rPr>
          <w:rFonts w:ascii="Times New Roman" w:hAnsi="Times New Roman" w:cs="Times New Roman"/>
          <w:sz w:val="24"/>
          <w:szCs w:val="24"/>
        </w:rPr>
        <w:t>9,2</w:t>
      </w:r>
      <w:r>
        <w:rPr>
          <w:rFonts w:ascii="Times New Roman" w:hAnsi="Times New Roman" w:cs="Times New Roman"/>
          <w:sz w:val="24"/>
          <w:szCs w:val="24"/>
        </w:rPr>
        <w:t>% yang disebabkan oleh harga.</w:t>
      </w:r>
    </w:p>
    <w:p w:rsidR="00894DB1" w:rsidRDefault="00894DB1" w:rsidP="00894DB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4.7 item harga yang dibayar sesuai dengan harga pada label (X2.2) merupakan item yang memiliki distribusi rata-rata tertinggi yaitu 3,93.  Ini berarti </w:t>
      </w:r>
      <w:r w:rsidR="006E4BF0">
        <w:rPr>
          <w:rFonts w:ascii="Times New Roman" w:hAnsi="Times New Roman" w:cs="Times New Roman"/>
          <w:sz w:val="24"/>
          <w:szCs w:val="24"/>
        </w:rPr>
        <w:t>harga</w:t>
      </w:r>
      <w:r>
        <w:rPr>
          <w:rFonts w:ascii="Times New Roman" w:hAnsi="Times New Roman" w:cs="Times New Roman"/>
          <w:sz w:val="24"/>
          <w:szCs w:val="24"/>
        </w:rPr>
        <w:t xml:space="preserve"> dalam bauran eceran yang ada di Carrefour Palembang Square dinilai oleh konsumen menjadi pertimbangan melakukan pembelian di Carrefour Palembang Square.</w:t>
      </w:r>
    </w:p>
    <w:p w:rsidR="00894DB1" w:rsidRDefault="00894DB1" w:rsidP="00894DB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Sedangkan item </w:t>
      </w:r>
      <w:r w:rsidR="006E4BF0">
        <w:rPr>
          <w:rFonts w:ascii="Times New Roman" w:hAnsi="Times New Roman" w:cs="Times New Roman"/>
          <w:sz w:val="24"/>
          <w:szCs w:val="24"/>
        </w:rPr>
        <w:t>adanya perbedaan harga yang menguntungkan antara Carrefour dengan swalayan lain (X2</w:t>
      </w:r>
      <w:r>
        <w:rPr>
          <w:rFonts w:ascii="Times New Roman" w:hAnsi="Times New Roman" w:cs="Times New Roman"/>
          <w:sz w:val="24"/>
          <w:szCs w:val="24"/>
        </w:rPr>
        <w:t>.3) merupakan item yang memiliki distribusi rata</w:t>
      </w:r>
      <w:r w:rsidR="006E4BF0">
        <w:rPr>
          <w:rFonts w:ascii="Times New Roman" w:hAnsi="Times New Roman" w:cs="Times New Roman"/>
          <w:sz w:val="24"/>
          <w:szCs w:val="24"/>
        </w:rPr>
        <w:t>-rata rendah yaitu 3,63</w:t>
      </w:r>
      <w:r>
        <w:rPr>
          <w:rFonts w:ascii="Times New Roman" w:hAnsi="Times New Roman" w:cs="Times New Roman"/>
          <w:sz w:val="24"/>
          <w:szCs w:val="24"/>
        </w:rPr>
        <w:t xml:space="preserve">.  Hal ini berarti </w:t>
      </w:r>
      <w:r w:rsidR="006E4BF0">
        <w:rPr>
          <w:rFonts w:ascii="Times New Roman" w:hAnsi="Times New Roman" w:cs="Times New Roman"/>
          <w:sz w:val="24"/>
          <w:szCs w:val="24"/>
        </w:rPr>
        <w:t>perlunya penyesuaian harga atau melakukan sosialisasi mengenai selisih harga pada Carrefour Palembang Square yang lebih murah dari swalayan lain</w:t>
      </w:r>
      <w:r>
        <w:rPr>
          <w:rFonts w:ascii="Times New Roman" w:hAnsi="Times New Roman" w:cs="Times New Roman"/>
          <w:sz w:val="24"/>
          <w:szCs w:val="24"/>
        </w:rPr>
        <w:t xml:space="preserve">.  </w:t>
      </w:r>
    </w:p>
    <w:p w:rsidR="006E4BF0" w:rsidRDefault="00894DB1" w:rsidP="006E4BF0">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perhitungan antara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yang di bandingkan dengan t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dan penjabaran item </w:t>
      </w:r>
      <w:r w:rsidR="006E4BF0">
        <w:rPr>
          <w:rFonts w:ascii="Times New Roman" w:hAnsi="Times New Roman" w:cs="Times New Roman"/>
          <w:sz w:val="24"/>
          <w:szCs w:val="24"/>
        </w:rPr>
        <w:t>harga</w:t>
      </w:r>
      <w:r>
        <w:rPr>
          <w:rFonts w:ascii="Times New Roman" w:hAnsi="Times New Roman" w:cs="Times New Roman"/>
          <w:sz w:val="24"/>
          <w:szCs w:val="24"/>
        </w:rPr>
        <w:t xml:space="preserve"> yang memiliki distribusi rata-rata tertinggi dan rata-rata terendah, maka variabel </w:t>
      </w:r>
      <w:r w:rsidR="006E4BF0">
        <w:rPr>
          <w:rFonts w:ascii="Times New Roman" w:hAnsi="Times New Roman" w:cs="Times New Roman"/>
          <w:sz w:val="24"/>
          <w:szCs w:val="24"/>
        </w:rPr>
        <w:t>harga</w:t>
      </w:r>
      <w:r>
        <w:rPr>
          <w:rFonts w:ascii="Times New Roman" w:hAnsi="Times New Roman" w:cs="Times New Roman"/>
          <w:sz w:val="24"/>
          <w:szCs w:val="24"/>
        </w:rPr>
        <w:t xml:space="preserve"> tidak mempunyai pengaruh signifikan secara parsial terhadap keputusan pembelian.</w:t>
      </w:r>
      <w:r w:rsidR="00AD556D">
        <w:rPr>
          <w:rFonts w:ascii="Times New Roman" w:hAnsi="Times New Roman" w:cs="Times New Roman"/>
          <w:sz w:val="24"/>
          <w:szCs w:val="24"/>
        </w:rPr>
        <w:t xml:space="preserve">  Tidak di dukung oleh penelitian</w:t>
      </w:r>
      <w:r w:rsidR="00C05171">
        <w:rPr>
          <w:rFonts w:ascii="Times New Roman" w:hAnsi="Times New Roman" w:cs="Times New Roman"/>
          <w:sz w:val="24"/>
          <w:szCs w:val="24"/>
        </w:rPr>
        <w:t xml:space="preserve"> Roni Mustofa (2007)</w:t>
      </w:r>
      <w:r w:rsidR="00C05621">
        <w:rPr>
          <w:rFonts w:ascii="Times New Roman" w:hAnsi="Times New Roman" w:cs="Times New Roman"/>
          <w:sz w:val="24"/>
          <w:szCs w:val="24"/>
        </w:rPr>
        <w:t xml:space="preserve"> dengan t hitung 2,361 &gt; t tabel </w:t>
      </w:r>
      <w:r w:rsidR="00C05621">
        <w:rPr>
          <w:rFonts w:ascii="Times New Roman" w:hAnsi="Times New Roman" w:cs="Times New Roman"/>
          <w:sz w:val="24"/>
          <w:szCs w:val="24"/>
        </w:rPr>
        <w:lastRenderedPageBreak/>
        <w:t>1,997 dengan signifikansi 0,020 &lt; 0,05</w:t>
      </w:r>
      <w:r w:rsidR="00C05171">
        <w:rPr>
          <w:rFonts w:ascii="Times New Roman" w:hAnsi="Times New Roman" w:cs="Times New Roman"/>
          <w:sz w:val="24"/>
          <w:szCs w:val="24"/>
        </w:rPr>
        <w:t xml:space="preserve"> dan</w:t>
      </w:r>
      <w:r w:rsidR="00AD556D">
        <w:rPr>
          <w:rFonts w:ascii="Times New Roman" w:hAnsi="Times New Roman" w:cs="Times New Roman"/>
          <w:sz w:val="24"/>
          <w:szCs w:val="24"/>
        </w:rPr>
        <w:t xml:space="preserve"> Fauzan Sulistiyawan (2008)</w:t>
      </w:r>
      <w:r w:rsidR="00C05621">
        <w:rPr>
          <w:rFonts w:ascii="Times New Roman" w:hAnsi="Times New Roman" w:cs="Times New Roman"/>
          <w:sz w:val="24"/>
          <w:szCs w:val="24"/>
        </w:rPr>
        <w:t xml:space="preserve"> dengan t hitung 3,503 &gt; 1,980 dengan signifikansi 0,001 &lt; 0,05</w:t>
      </w:r>
      <w:r w:rsidR="00AD556D">
        <w:rPr>
          <w:rFonts w:ascii="Times New Roman" w:hAnsi="Times New Roman" w:cs="Times New Roman"/>
          <w:sz w:val="24"/>
          <w:szCs w:val="24"/>
        </w:rPr>
        <w:t>.</w:t>
      </w:r>
    </w:p>
    <w:p w:rsidR="00766328" w:rsidRPr="006E4BF0" w:rsidRDefault="00766328" w:rsidP="006E4BF0">
      <w:pPr>
        <w:pStyle w:val="ListParagraph"/>
        <w:spacing w:line="480" w:lineRule="auto"/>
        <w:ind w:left="851" w:firstLine="567"/>
        <w:jc w:val="both"/>
        <w:rPr>
          <w:rFonts w:ascii="Times New Roman" w:hAnsi="Times New Roman" w:cs="Times New Roman"/>
          <w:sz w:val="24"/>
          <w:szCs w:val="24"/>
        </w:rPr>
      </w:pPr>
    </w:p>
    <w:p w:rsidR="006E4BF0" w:rsidRDefault="006E4BF0" w:rsidP="006E4BF0">
      <w:pPr>
        <w:pStyle w:val="ListParagraph"/>
        <w:numPr>
          <w:ilvl w:val="0"/>
          <w:numId w:val="16"/>
        </w:numPr>
        <w:spacing w:line="480" w:lineRule="auto"/>
        <w:ind w:left="851"/>
        <w:jc w:val="both"/>
        <w:rPr>
          <w:rFonts w:ascii="Times New Roman" w:hAnsi="Times New Roman" w:cs="Times New Roman"/>
          <w:b/>
          <w:sz w:val="24"/>
          <w:szCs w:val="24"/>
        </w:rPr>
      </w:pPr>
      <w:r w:rsidRPr="006E4BF0">
        <w:rPr>
          <w:rFonts w:ascii="Times New Roman" w:hAnsi="Times New Roman" w:cs="Times New Roman"/>
          <w:b/>
          <w:sz w:val="24"/>
          <w:szCs w:val="24"/>
        </w:rPr>
        <w:t>Lokasi (X</w:t>
      </w:r>
      <w:r w:rsidRPr="006E4BF0">
        <w:rPr>
          <w:rFonts w:ascii="Times New Roman" w:hAnsi="Times New Roman" w:cs="Times New Roman"/>
          <w:b/>
          <w:sz w:val="24"/>
          <w:szCs w:val="24"/>
          <w:vertAlign w:val="subscript"/>
        </w:rPr>
        <w:t>3</w:t>
      </w:r>
      <w:r w:rsidRPr="006E4BF0">
        <w:rPr>
          <w:rFonts w:ascii="Times New Roman" w:hAnsi="Times New Roman" w:cs="Times New Roman"/>
          <w:b/>
          <w:sz w:val="24"/>
          <w:szCs w:val="24"/>
        </w:rPr>
        <w:t>)</w:t>
      </w:r>
    </w:p>
    <w:p w:rsidR="00480061" w:rsidRDefault="006E4BF0" w:rsidP="0048006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4.15 variabel lokasi merupakan variabel yang tidak berpengaruh secara parsial terhadap keputusan pembelian dengan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1,</w:t>
      </w:r>
      <w:r w:rsidR="00703D14">
        <w:rPr>
          <w:rFonts w:ascii="Times New Roman" w:hAnsi="Times New Roman" w:cs="Times New Roman"/>
          <w:sz w:val="24"/>
          <w:szCs w:val="24"/>
        </w:rPr>
        <w:t>932 ≥</w:t>
      </w:r>
      <w:r w:rsidR="00F66D7F">
        <w:rPr>
          <w:rFonts w:ascii="Times New Roman" w:hAnsi="Times New Roman" w:cs="Times New Roman"/>
          <w:sz w:val="24"/>
          <w:szCs w:val="24"/>
        </w:rPr>
        <w:t xml:space="preserve"> </w:t>
      </w:r>
      <w:r w:rsidR="00902A2A">
        <w:rPr>
          <w:rFonts w:ascii="Times New Roman" w:hAnsi="Times New Roman" w:cs="Times New Roman"/>
          <w:sz w:val="24"/>
          <w:szCs w:val="24"/>
        </w:rPr>
        <w:t>1,660</w:t>
      </w:r>
      <w:r w:rsidR="00F66D7F">
        <w:rPr>
          <w:rFonts w:ascii="Times New Roman" w:hAnsi="Times New Roman" w:cs="Times New Roman"/>
          <w:sz w:val="24"/>
          <w:szCs w:val="24"/>
        </w:rPr>
        <w:t xml:space="preserve"> dan nilai </w:t>
      </w:r>
      <w:r w:rsidR="00F66D7F">
        <w:rPr>
          <w:rFonts w:ascii="Times New Roman" w:hAnsi="Times New Roman" w:cs="Times New Roman"/>
          <w:i/>
          <w:sz w:val="24"/>
          <w:szCs w:val="24"/>
        </w:rPr>
        <w:t>p</w:t>
      </w:r>
      <w:r w:rsidR="00F66D7F">
        <w:rPr>
          <w:rFonts w:ascii="Times New Roman" w:hAnsi="Times New Roman" w:cs="Times New Roman"/>
          <w:sz w:val="24"/>
          <w:szCs w:val="24"/>
        </w:rPr>
        <w:t xml:space="preserve"> = </w:t>
      </w:r>
      <w:r w:rsidR="00480061">
        <w:rPr>
          <w:rFonts w:ascii="Times New Roman" w:hAnsi="Times New Roman" w:cs="Times New Roman"/>
          <w:sz w:val="24"/>
          <w:szCs w:val="24"/>
        </w:rPr>
        <w:t>0,</w:t>
      </w:r>
      <w:r w:rsidR="00703D14">
        <w:rPr>
          <w:rFonts w:ascii="Times New Roman" w:hAnsi="Times New Roman" w:cs="Times New Roman"/>
          <w:sz w:val="24"/>
          <w:szCs w:val="24"/>
        </w:rPr>
        <w:t>056</w:t>
      </w:r>
      <w:r w:rsidR="00480061">
        <w:rPr>
          <w:rFonts w:ascii="Times New Roman" w:hAnsi="Times New Roman" w:cs="Times New Roman"/>
          <w:sz w:val="24"/>
          <w:szCs w:val="24"/>
        </w:rPr>
        <w:t xml:space="preserve"> ≥ 0,05, sehingga Ha yang berbunyi ada pengaruh yang signifikan antara lokasi dengan keputusan pembelian di Carrefour Palembang Square ditolak.  Sedangkan Ho yang berbunyi tidak ada pengaruh yang signifikan antara lokasi dengan keputusan pembelian di Carrefour Palembang Square diterima, berarti variabel lokasi (X</w:t>
      </w:r>
      <w:r w:rsidR="00480061">
        <w:rPr>
          <w:rFonts w:ascii="Times New Roman" w:hAnsi="Times New Roman" w:cs="Times New Roman"/>
          <w:sz w:val="24"/>
          <w:szCs w:val="24"/>
          <w:vertAlign w:val="subscript"/>
        </w:rPr>
        <w:t>3</w:t>
      </w:r>
      <w:r w:rsidR="00480061">
        <w:rPr>
          <w:rFonts w:ascii="Times New Roman" w:hAnsi="Times New Roman" w:cs="Times New Roman"/>
          <w:sz w:val="24"/>
          <w:szCs w:val="24"/>
        </w:rPr>
        <w:t>) tidak berpengaruh terhadap variabel keputusan pembelian (Y).  Jika dilihat dari koefisien regresi Beta 0,</w:t>
      </w:r>
      <w:r w:rsidR="00703D14">
        <w:rPr>
          <w:rFonts w:ascii="Times New Roman" w:hAnsi="Times New Roman" w:cs="Times New Roman"/>
          <w:sz w:val="24"/>
          <w:szCs w:val="24"/>
        </w:rPr>
        <w:t>171</w:t>
      </w:r>
      <w:r w:rsidR="00480061">
        <w:rPr>
          <w:rFonts w:ascii="Times New Roman" w:hAnsi="Times New Roman" w:cs="Times New Roman"/>
          <w:sz w:val="24"/>
          <w:szCs w:val="24"/>
        </w:rPr>
        <w:t xml:space="preserve"> atau </w:t>
      </w:r>
      <w:r w:rsidR="00703D14">
        <w:rPr>
          <w:rFonts w:ascii="Times New Roman" w:hAnsi="Times New Roman" w:cs="Times New Roman"/>
          <w:sz w:val="24"/>
          <w:szCs w:val="24"/>
        </w:rPr>
        <w:t>17,1</w:t>
      </w:r>
      <w:r w:rsidR="00480061">
        <w:rPr>
          <w:rFonts w:ascii="Times New Roman" w:hAnsi="Times New Roman" w:cs="Times New Roman"/>
          <w:sz w:val="24"/>
          <w:szCs w:val="24"/>
        </w:rPr>
        <w:t xml:space="preserve">% berarti telah terjadi perubahan keputusan pembelian sebesar </w:t>
      </w:r>
      <w:r w:rsidR="00703D14">
        <w:rPr>
          <w:rFonts w:ascii="Times New Roman" w:hAnsi="Times New Roman" w:cs="Times New Roman"/>
          <w:sz w:val="24"/>
          <w:szCs w:val="24"/>
        </w:rPr>
        <w:t>17,1</w:t>
      </w:r>
      <w:r w:rsidR="00480061">
        <w:rPr>
          <w:rFonts w:ascii="Times New Roman" w:hAnsi="Times New Roman" w:cs="Times New Roman"/>
          <w:sz w:val="24"/>
          <w:szCs w:val="24"/>
        </w:rPr>
        <w:t>% yang disebabkan oleh lokasi.</w:t>
      </w:r>
      <w:r w:rsidR="00082EC7">
        <w:rPr>
          <w:rFonts w:ascii="Times New Roman" w:hAnsi="Times New Roman" w:cs="Times New Roman"/>
          <w:sz w:val="24"/>
          <w:szCs w:val="24"/>
        </w:rPr>
        <w:t xml:space="preserve">  Apabila kita melihat dari realita yang ada di lapangan maka akan terlihat suatu kondisi yang bertolak belakang antara lokasi Carrefour Palembang Square yang sempat menjadi perebutan dan di anggap terletak pada lokasi yang sangat menguntungkan dengan hasil penelitian yang penulis paparkan dimana tidak ada pengaruh yang signifikan antara lokasi terhadap keputusan pembelian konsumen.  Menurut </w:t>
      </w:r>
      <w:r w:rsidR="006F79DE">
        <w:rPr>
          <w:rFonts w:ascii="Times New Roman" w:hAnsi="Times New Roman" w:cs="Times New Roman"/>
          <w:sz w:val="24"/>
          <w:szCs w:val="24"/>
        </w:rPr>
        <w:t xml:space="preserve">Singgih (2012:338), analisis regresi digunakan terutama untuk tujuan peramalan, di mana dalam model tersebut ada sebuah variabel dependen (tergantung) dan variabel independen (bebas).  Berdasarkan </w:t>
      </w:r>
      <w:r w:rsidR="006F79DE">
        <w:rPr>
          <w:rFonts w:ascii="Times New Roman" w:hAnsi="Times New Roman" w:cs="Times New Roman"/>
          <w:sz w:val="24"/>
          <w:szCs w:val="24"/>
        </w:rPr>
        <w:lastRenderedPageBreak/>
        <w:t xml:space="preserve">teori yang telah di kemukakan oleh Singgih maka penulis mengambil kesimpulan bahwa analisis regresi yang telah penulis lakukan antara variabel-variabel terikat yang di dalamnya terdapat variabel lokasi terhadap keputusan pembelian merupakan peramalan akan suatu kemungkinan yang akan terjadi di masa yang akan datang, dengan di dapatnya hasil yang tidak signifikan antara lokasi terhadap keputusan pembelian menurut analisa penulis artinya Carrefour tidak perlu memperhatikan variabel lokasi selama lokasi yang ada sekarang merupakan bagian dari Carrefour.  Variabel lokasi tersebut bisa saja menjadi signifikan apabila dilakukan penelitian dengan menggunakan indicator yang berbeda, anggap saja Carrefour akan meneliti lokasi mana yang cocok sebagai tempat untuk membuka gerainya.  Namun seperti yang penulis paparkan sebelumnya selama Carrefour sebagai “penghuni” lokasi tersebut </w:t>
      </w:r>
      <w:r w:rsidR="00AE0C67">
        <w:rPr>
          <w:rFonts w:ascii="Times New Roman" w:hAnsi="Times New Roman" w:cs="Times New Roman"/>
          <w:sz w:val="24"/>
          <w:szCs w:val="24"/>
        </w:rPr>
        <w:t>variabel ini tidak perlu menjadi perhatian utama dalam strategi bersaing Carrefour.</w:t>
      </w:r>
    </w:p>
    <w:p w:rsidR="00480061" w:rsidRPr="006E3EE8" w:rsidRDefault="00480061" w:rsidP="006E3EE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tabel 4.8 item berada di pusat perbelanjaan (X3.2) merupakan item yang memiliki distribusi rata-rata tertinggi yaitu 4,28.  Ini berarti lokasi dalam bauran eceran yang ada di Carrefour Palembang Square dinilai oleh konsumen menjadi pertimbangan melakukan pembelian di Carrefour Palembang Square.</w:t>
      </w:r>
      <w:r w:rsidR="006E3EE8">
        <w:rPr>
          <w:rFonts w:ascii="Times New Roman" w:hAnsi="Times New Roman" w:cs="Times New Roman"/>
          <w:sz w:val="24"/>
          <w:szCs w:val="24"/>
        </w:rPr>
        <w:t xml:space="preserve">  </w:t>
      </w:r>
      <w:r w:rsidRPr="006E3EE8">
        <w:rPr>
          <w:rFonts w:ascii="Times New Roman" w:hAnsi="Times New Roman" w:cs="Times New Roman"/>
          <w:sz w:val="24"/>
          <w:szCs w:val="24"/>
        </w:rPr>
        <w:t>Sedangkan item keamanan yang terjamin (X3.1) dan kemudahan akses menuju lokasi (X3.3) merupakan item yang memiliki distribusi rata-rata rendah yaitu 4,00.</w:t>
      </w:r>
    </w:p>
    <w:p w:rsidR="006E4BF0" w:rsidRDefault="00480061" w:rsidP="0048006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perhitungan antara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yang di bandingkan dengan t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dan penjabaran item lokasi yang memiliki distribusi rata-rata tertinggi dan rata-rata terendah, maka variabel lokasi tidak mempunyai pengaruh signifikan secara parsial terhadap keputusan pembelian.</w:t>
      </w:r>
      <w:r w:rsidR="00C05171">
        <w:rPr>
          <w:rFonts w:ascii="Times New Roman" w:hAnsi="Times New Roman" w:cs="Times New Roman"/>
          <w:sz w:val="24"/>
          <w:szCs w:val="24"/>
        </w:rPr>
        <w:t xml:space="preserve">  Di dukung oleh penelitian Roni Mustofa (2007)</w:t>
      </w:r>
      <w:r w:rsidR="003F3B70">
        <w:rPr>
          <w:rFonts w:ascii="Times New Roman" w:hAnsi="Times New Roman" w:cs="Times New Roman"/>
          <w:sz w:val="24"/>
          <w:szCs w:val="24"/>
        </w:rPr>
        <w:t xml:space="preserve"> dengan t hitung 0,623 &lt; 1,667 dan tingkat signifikansi 0,529 &gt; 0,05.</w:t>
      </w:r>
    </w:p>
    <w:p w:rsidR="00AD6787" w:rsidRDefault="00AD6787" w:rsidP="00480061">
      <w:pPr>
        <w:pStyle w:val="ListParagraph"/>
        <w:spacing w:line="480" w:lineRule="auto"/>
        <w:ind w:left="851" w:firstLine="567"/>
        <w:jc w:val="both"/>
        <w:rPr>
          <w:rFonts w:ascii="Times New Roman" w:hAnsi="Times New Roman" w:cs="Times New Roman"/>
          <w:sz w:val="24"/>
          <w:szCs w:val="24"/>
        </w:rPr>
      </w:pPr>
    </w:p>
    <w:p w:rsidR="00AD6787" w:rsidRPr="00AD6787" w:rsidRDefault="00AD6787" w:rsidP="00AD6787">
      <w:pPr>
        <w:pStyle w:val="ListParagraph"/>
        <w:numPr>
          <w:ilvl w:val="0"/>
          <w:numId w:val="16"/>
        </w:numPr>
        <w:spacing w:line="480" w:lineRule="auto"/>
        <w:ind w:left="851"/>
        <w:jc w:val="both"/>
        <w:rPr>
          <w:rFonts w:ascii="Times New Roman" w:hAnsi="Times New Roman" w:cs="Times New Roman"/>
          <w:b/>
          <w:sz w:val="24"/>
          <w:szCs w:val="24"/>
        </w:rPr>
      </w:pPr>
      <w:r w:rsidRPr="00AD6787">
        <w:rPr>
          <w:rFonts w:ascii="Times New Roman" w:hAnsi="Times New Roman" w:cs="Times New Roman"/>
          <w:b/>
          <w:sz w:val="24"/>
          <w:szCs w:val="24"/>
        </w:rPr>
        <w:t xml:space="preserve">Pelayanan Eceran </w:t>
      </w:r>
      <w:r w:rsidRPr="00AD6787">
        <w:rPr>
          <w:rFonts w:ascii="Times New Roman" w:hAnsi="Times New Roman" w:cs="Times New Roman"/>
          <w:b/>
          <w:i/>
          <w:sz w:val="24"/>
          <w:szCs w:val="24"/>
        </w:rPr>
        <w:t>(Retail Service)</w:t>
      </w:r>
    </w:p>
    <w:p w:rsidR="00AD6787" w:rsidRDefault="00AD6787" w:rsidP="00AD678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4.15 variabel pelayanan eceran merupakan variabel yang tidak berpengaruh secara parsial terhadap keputusan pembelian dengan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00703D14">
        <w:rPr>
          <w:rFonts w:ascii="Times New Roman" w:hAnsi="Times New Roman" w:cs="Times New Roman"/>
          <w:sz w:val="24"/>
          <w:szCs w:val="24"/>
        </w:rPr>
        <w:t>0,861</w:t>
      </w:r>
      <w:r>
        <w:rPr>
          <w:rFonts w:ascii="Times New Roman" w:hAnsi="Times New Roman" w:cs="Times New Roman"/>
          <w:sz w:val="24"/>
          <w:szCs w:val="24"/>
        </w:rPr>
        <w:t xml:space="preserve"> ≤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Pr>
          <w:rFonts w:ascii="Times New Roman" w:hAnsi="Times New Roman" w:cs="Times New Roman"/>
          <w:sz w:val="24"/>
          <w:szCs w:val="24"/>
        </w:rPr>
        <w:t xml:space="preserve"> = 0,</w:t>
      </w:r>
      <w:r w:rsidR="00703D14">
        <w:rPr>
          <w:rFonts w:ascii="Times New Roman" w:hAnsi="Times New Roman" w:cs="Times New Roman"/>
          <w:sz w:val="24"/>
          <w:szCs w:val="24"/>
        </w:rPr>
        <w:t>392</w:t>
      </w:r>
      <w:r>
        <w:rPr>
          <w:rFonts w:ascii="Times New Roman" w:hAnsi="Times New Roman" w:cs="Times New Roman"/>
          <w:sz w:val="24"/>
          <w:szCs w:val="24"/>
        </w:rPr>
        <w:t xml:space="preserve"> ≥ 0,05, sehingga Ha yang berbunyi ada pengaruh yang signifikan antara pelayanan eceran dengan keputusan pembelian di Carrefour Palembang Square ditolak.  Sedangkan Ho yang berbunyi tidak ada pengaruh yang signifikan antara pelayanan eceran dengan keputusan pembelian di Carrefour Palembang Square diterima, berarti variabel pelayanan eceran (X</w:t>
      </w:r>
      <w:r>
        <w:rPr>
          <w:rFonts w:ascii="Times New Roman" w:hAnsi="Times New Roman" w:cs="Times New Roman"/>
          <w:sz w:val="24"/>
          <w:szCs w:val="24"/>
          <w:vertAlign w:val="subscript"/>
        </w:rPr>
        <w:t>4</w:t>
      </w:r>
      <w:r>
        <w:rPr>
          <w:rFonts w:ascii="Times New Roman" w:hAnsi="Times New Roman" w:cs="Times New Roman"/>
          <w:sz w:val="24"/>
          <w:szCs w:val="24"/>
        </w:rPr>
        <w:t>) tidak berpengaruh terhadap variabel keputusan pembelian (Y).  Jika dilihat dari koe</w:t>
      </w:r>
      <w:r w:rsidR="006E3EE8">
        <w:rPr>
          <w:rFonts w:ascii="Times New Roman" w:hAnsi="Times New Roman" w:cs="Times New Roman"/>
          <w:sz w:val="24"/>
          <w:szCs w:val="24"/>
        </w:rPr>
        <w:t>fisien regresi Beta 0,</w:t>
      </w:r>
      <w:r w:rsidR="00703D14">
        <w:rPr>
          <w:rFonts w:ascii="Times New Roman" w:hAnsi="Times New Roman" w:cs="Times New Roman"/>
          <w:sz w:val="24"/>
          <w:szCs w:val="24"/>
        </w:rPr>
        <w:t>091</w:t>
      </w:r>
      <w:r w:rsidR="006E3EE8">
        <w:rPr>
          <w:rFonts w:ascii="Times New Roman" w:hAnsi="Times New Roman" w:cs="Times New Roman"/>
          <w:sz w:val="24"/>
          <w:szCs w:val="24"/>
        </w:rPr>
        <w:t xml:space="preserve"> atau </w:t>
      </w:r>
      <w:r w:rsidR="00703D14">
        <w:rPr>
          <w:rFonts w:ascii="Times New Roman" w:hAnsi="Times New Roman" w:cs="Times New Roman"/>
          <w:sz w:val="24"/>
          <w:szCs w:val="24"/>
        </w:rPr>
        <w:t>9,1</w:t>
      </w:r>
      <w:r>
        <w:rPr>
          <w:rFonts w:ascii="Times New Roman" w:hAnsi="Times New Roman" w:cs="Times New Roman"/>
          <w:sz w:val="24"/>
          <w:szCs w:val="24"/>
        </w:rPr>
        <w:t>% berarti telah terjadi perubah</w:t>
      </w:r>
      <w:r w:rsidR="006E3EE8">
        <w:rPr>
          <w:rFonts w:ascii="Times New Roman" w:hAnsi="Times New Roman" w:cs="Times New Roman"/>
          <w:sz w:val="24"/>
          <w:szCs w:val="24"/>
        </w:rPr>
        <w:t xml:space="preserve">an keputusan pembelian sebesar </w:t>
      </w:r>
      <w:r w:rsidR="00703D14">
        <w:rPr>
          <w:rFonts w:ascii="Times New Roman" w:hAnsi="Times New Roman" w:cs="Times New Roman"/>
          <w:sz w:val="24"/>
          <w:szCs w:val="24"/>
        </w:rPr>
        <w:t>9,1</w:t>
      </w:r>
      <w:r>
        <w:rPr>
          <w:rFonts w:ascii="Times New Roman" w:hAnsi="Times New Roman" w:cs="Times New Roman"/>
          <w:sz w:val="24"/>
          <w:szCs w:val="24"/>
        </w:rPr>
        <w:t xml:space="preserve">% yang disebabkan oleh </w:t>
      </w:r>
      <w:r w:rsidR="006E3EE8">
        <w:rPr>
          <w:rFonts w:ascii="Times New Roman" w:hAnsi="Times New Roman" w:cs="Times New Roman"/>
          <w:sz w:val="24"/>
          <w:szCs w:val="24"/>
        </w:rPr>
        <w:t>pelayanan eceran</w:t>
      </w:r>
      <w:r>
        <w:rPr>
          <w:rFonts w:ascii="Times New Roman" w:hAnsi="Times New Roman" w:cs="Times New Roman"/>
          <w:sz w:val="24"/>
          <w:szCs w:val="24"/>
        </w:rPr>
        <w:t>.</w:t>
      </w:r>
    </w:p>
    <w:p w:rsidR="00AD6787" w:rsidRPr="006E3EE8" w:rsidRDefault="006E3EE8" w:rsidP="006E3EE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tabel 4.9</w:t>
      </w:r>
      <w:r w:rsidR="00AD6787">
        <w:rPr>
          <w:rFonts w:ascii="Times New Roman" w:hAnsi="Times New Roman" w:cs="Times New Roman"/>
          <w:sz w:val="24"/>
          <w:szCs w:val="24"/>
        </w:rPr>
        <w:t xml:space="preserve"> item </w:t>
      </w:r>
      <w:r>
        <w:rPr>
          <w:rFonts w:ascii="Times New Roman" w:hAnsi="Times New Roman" w:cs="Times New Roman"/>
          <w:sz w:val="24"/>
          <w:szCs w:val="24"/>
        </w:rPr>
        <w:t>pramuniaga Carrefour ramah dan sopan saat melayani pelanggan (X4.1</w:t>
      </w:r>
      <w:r w:rsidR="00AD6787">
        <w:rPr>
          <w:rFonts w:ascii="Times New Roman" w:hAnsi="Times New Roman" w:cs="Times New Roman"/>
          <w:sz w:val="24"/>
          <w:szCs w:val="24"/>
        </w:rPr>
        <w:t>) merupakan item yang memiliki distribus</w:t>
      </w:r>
      <w:r>
        <w:rPr>
          <w:rFonts w:ascii="Times New Roman" w:hAnsi="Times New Roman" w:cs="Times New Roman"/>
          <w:sz w:val="24"/>
          <w:szCs w:val="24"/>
        </w:rPr>
        <w:t>i rata-rata tertinggi yaitu 3,69</w:t>
      </w:r>
      <w:r w:rsidR="00AD6787">
        <w:rPr>
          <w:rFonts w:ascii="Times New Roman" w:hAnsi="Times New Roman" w:cs="Times New Roman"/>
          <w:sz w:val="24"/>
          <w:szCs w:val="24"/>
        </w:rPr>
        <w:t xml:space="preserve">.  Ini berarti </w:t>
      </w:r>
      <w:r>
        <w:rPr>
          <w:rFonts w:ascii="Times New Roman" w:hAnsi="Times New Roman" w:cs="Times New Roman"/>
          <w:sz w:val="24"/>
          <w:szCs w:val="24"/>
        </w:rPr>
        <w:t>pelayanan eceran</w:t>
      </w:r>
      <w:r w:rsidR="00AD6787">
        <w:rPr>
          <w:rFonts w:ascii="Times New Roman" w:hAnsi="Times New Roman" w:cs="Times New Roman"/>
          <w:sz w:val="24"/>
          <w:szCs w:val="24"/>
        </w:rPr>
        <w:t xml:space="preserve"> dalam bauran </w:t>
      </w:r>
      <w:r w:rsidR="00AD6787">
        <w:rPr>
          <w:rFonts w:ascii="Times New Roman" w:hAnsi="Times New Roman" w:cs="Times New Roman"/>
          <w:sz w:val="24"/>
          <w:szCs w:val="24"/>
        </w:rPr>
        <w:lastRenderedPageBreak/>
        <w:t>eceran yang ada di Carrefour Palembang Square dinilai oleh konsumen menjadi pertimbangan melakukan pembelian di Carrefour Palembang Square.</w:t>
      </w:r>
      <w:r>
        <w:rPr>
          <w:rFonts w:ascii="Times New Roman" w:hAnsi="Times New Roman" w:cs="Times New Roman"/>
          <w:sz w:val="24"/>
          <w:szCs w:val="24"/>
        </w:rPr>
        <w:t xml:space="preserve">  </w:t>
      </w:r>
      <w:r w:rsidR="00AD6787" w:rsidRPr="006E3EE8">
        <w:rPr>
          <w:rFonts w:ascii="Times New Roman" w:hAnsi="Times New Roman" w:cs="Times New Roman"/>
          <w:sz w:val="24"/>
          <w:szCs w:val="24"/>
        </w:rPr>
        <w:t xml:space="preserve">Sedangkan item </w:t>
      </w:r>
      <w:r>
        <w:rPr>
          <w:rFonts w:ascii="Times New Roman" w:hAnsi="Times New Roman" w:cs="Times New Roman"/>
          <w:sz w:val="24"/>
          <w:szCs w:val="24"/>
        </w:rPr>
        <w:t>proses pelayanan di kasir yang cepat (X4.2</w:t>
      </w:r>
      <w:r w:rsidR="00AD6787" w:rsidRPr="006E3EE8">
        <w:rPr>
          <w:rFonts w:ascii="Times New Roman" w:hAnsi="Times New Roman" w:cs="Times New Roman"/>
          <w:sz w:val="24"/>
          <w:szCs w:val="24"/>
        </w:rPr>
        <w:t>) merupakan item yang memiliki distri</w:t>
      </w:r>
      <w:r>
        <w:rPr>
          <w:rFonts w:ascii="Times New Roman" w:hAnsi="Times New Roman" w:cs="Times New Roman"/>
          <w:sz w:val="24"/>
          <w:szCs w:val="24"/>
        </w:rPr>
        <w:t>busi rata-rata rendah yaitu 3,42</w:t>
      </w:r>
      <w:r w:rsidR="00AD6787" w:rsidRPr="006E3EE8">
        <w:rPr>
          <w:rFonts w:ascii="Times New Roman" w:hAnsi="Times New Roman" w:cs="Times New Roman"/>
          <w:sz w:val="24"/>
          <w:szCs w:val="24"/>
        </w:rPr>
        <w:t>.</w:t>
      </w:r>
    </w:p>
    <w:p w:rsidR="00AD6787" w:rsidRDefault="00AD6787" w:rsidP="00AD678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perhitungan antara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yang di bandingkan dengan t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dan penjabaran item </w:t>
      </w:r>
      <w:r w:rsidR="001D2060">
        <w:rPr>
          <w:rFonts w:ascii="Times New Roman" w:hAnsi="Times New Roman" w:cs="Times New Roman"/>
          <w:sz w:val="24"/>
          <w:szCs w:val="24"/>
        </w:rPr>
        <w:t>pelayanan eceran</w:t>
      </w:r>
      <w:r>
        <w:rPr>
          <w:rFonts w:ascii="Times New Roman" w:hAnsi="Times New Roman" w:cs="Times New Roman"/>
          <w:sz w:val="24"/>
          <w:szCs w:val="24"/>
        </w:rPr>
        <w:t xml:space="preserve"> yang memiliki distribusi rata-rata tertinggi dan rata-rata terendah, maka variabel </w:t>
      </w:r>
      <w:r w:rsidR="001D2060">
        <w:rPr>
          <w:rFonts w:ascii="Times New Roman" w:hAnsi="Times New Roman" w:cs="Times New Roman"/>
          <w:sz w:val="24"/>
          <w:szCs w:val="24"/>
        </w:rPr>
        <w:t>pelayanan eceran</w:t>
      </w:r>
      <w:r>
        <w:rPr>
          <w:rFonts w:ascii="Times New Roman" w:hAnsi="Times New Roman" w:cs="Times New Roman"/>
          <w:sz w:val="24"/>
          <w:szCs w:val="24"/>
        </w:rPr>
        <w:t xml:space="preserve"> tidak mempunyai pengaruh signifikan secara parsial terhadap keputusan pembelian.</w:t>
      </w:r>
      <w:r w:rsidR="00C05171">
        <w:rPr>
          <w:rFonts w:ascii="Times New Roman" w:hAnsi="Times New Roman" w:cs="Times New Roman"/>
          <w:sz w:val="24"/>
          <w:szCs w:val="24"/>
        </w:rPr>
        <w:t xml:space="preserve">  Tidak di dukung oleh penelitian Fauzan Sulistiyawan (2008)</w:t>
      </w:r>
      <w:r w:rsidR="003F3B70">
        <w:rPr>
          <w:rFonts w:ascii="Times New Roman" w:hAnsi="Times New Roman" w:cs="Times New Roman"/>
          <w:sz w:val="24"/>
          <w:szCs w:val="24"/>
        </w:rPr>
        <w:t xml:space="preserve"> dengan t hitung -2,141 &lt; t tabel 1,980 dan nilai signifikansi 0,035 &lt; 0,05</w:t>
      </w:r>
      <w:r w:rsidR="00C05171">
        <w:rPr>
          <w:rFonts w:ascii="Times New Roman" w:hAnsi="Times New Roman" w:cs="Times New Roman"/>
          <w:sz w:val="24"/>
          <w:szCs w:val="24"/>
        </w:rPr>
        <w:t>.</w:t>
      </w:r>
    </w:p>
    <w:p w:rsidR="005F4D93" w:rsidRDefault="005F4D93" w:rsidP="00AD6787">
      <w:pPr>
        <w:pStyle w:val="ListParagraph"/>
        <w:spacing w:line="480" w:lineRule="auto"/>
        <w:ind w:left="851" w:firstLine="567"/>
        <w:jc w:val="both"/>
        <w:rPr>
          <w:rFonts w:ascii="Times New Roman" w:hAnsi="Times New Roman" w:cs="Times New Roman"/>
          <w:sz w:val="24"/>
          <w:szCs w:val="24"/>
        </w:rPr>
      </w:pPr>
    </w:p>
    <w:p w:rsidR="005F4D93" w:rsidRDefault="005F4D93" w:rsidP="005F4D93">
      <w:pPr>
        <w:pStyle w:val="ListParagraph"/>
        <w:numPr>
          <w:ilvl w:val="0"/>
          <w:numId w:val="16"/>
        </w:numPr>
        <w:spacing w:line="480" w:lineRule="auto"/>
        <w:ind w:left="851"/>
        <w:jc w:val="both"/>
        <w:rPr>
          <w:rFonts w:ascii="Times New Roman" w:hAnsi="Times New Roman" w:cs="Times New Roman"/>
          <w:b/>
          <w:sz w:val="24"/>
          <w:szCs w:val="24"/>
        </w:rPr>
      </w:pPr>
      <w:r w:rsidRPr="00A002D2">
        <w:rPr>
          <w:rFonts w:ascii="Times New Roman" w:hAnsi="Times New Roman" w:cs="Times New Roman"/>
          <w:b/>
          <w:sz w:val="24"/>
          <w:szCs w:val="24"/>
        </w:rPr>
        <w:t>Promosi</w:t>
      </w:r>
    </w:p>
    <w:p w:rsidR="00A002D2" w:rsidRDefault="00A002D2" w:rsidP="00A002D2">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4.15 variabel promosi merupakan variabel yang tidak berpengaruh secara parsial terhadap keputusan pembelian dengan t </w:t>
      </w:r>
      <w:r>
        <w:rPr>
          <w:rFonts w:ascii="Times New Roman" w:hAnsi="Times New Roman" w:cs="Times New Roman"/>
          <w:sz w:val="24"/>
          <w:szCs w:val="24"/>
          <w:vertAlign w:val="subscript"/>
        </w:rPr>
        <w:t>hitung</w:t>
      </w:r>
      <w:r w:rsidR="00703D14">
        <w:rPr>
          <w:rFonts w:ascii="Times New Roman" w:hAnsi="Times New Roman" w:cs="Times New Roman"/>
          <w:sz w:val="24"/>
          <w:szCs w:val="24"/>
        </w:rPr>
        <w:t xml:space="preserve"> -0,696 ≤</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sidR="001D2060">
        <w:rPr>
          <w:rFonts w:ascii="Times New Roman" w:hAnsi="Times New Roman" w:cs="Times New Roman"/>
          <w:sz w:val="24"/>
          <w:szCs w:val="24"/>
        </w:rPr>
        <w:t xml:space="preserve"> = 0,</w:t>
      </w:r>
      <w:r w:rsidR="00703D14">
        <w:rPr>
          <w:rFonts w:ascii="Times New Roman" w:hAnsi="Times New Roman" w:cs="Times New Roman"/>
          <w:sz w:val="24"/>
          <w:szCs w:val="24"/>
        </w:rPr>
        <w:t>488</w:t>
      </w:r>
      <w:r>
        <w:rPr>
          <w:rFonts w:ascii="Times New Roman" w:hAnsi="Times New Roman" w:cs="Times New Roman"/>
          <w:sz w:val="24"/>
          <w:szCs w:val="24"/>
        </w:rPr>
        <w:t xml:space="preserve"> ≥ 0,05, sehingga Ha yang berbunyi ada pengaruh yang signifikan antara </w:t>
      </w:r>
      <w:r w:rsidR="001D2060">
        <w:rPr>
          <w:rFonts w:ascii="Times New Roman" w:hAnsi="Times New Roman" w:cs="Times New Roman"/>
          <w:sz w:val="24"/>
          <w:szCs w:val="24"/>
        </w:rPr>
        <w:t>promosi</w:t>
      </w:r>
      <w:r>
        <w:rPr>
          <w:rFonts w:ascii="Times New Roman" w:hAnsi="Times New Roman" w:cs="Times New Roman"/>
          <w:sz w:val="24"/>
          <w:szCs w:val="24"/>
        </w:rPr>
        <w:t xml:space="preserve"> dengan keputusan pembelian di Carrefour Palembang Square ditolak.  Sedangkan Ho yang berbunyi tidak ada pengaruh yang signifikan antara </w:t>
      </w:r>
      <w:r w:rsidR="001D2060">
        <w:rPr>
          <w:rFonts w:ascii="Times New Roman" w:hAnsi="Times New Roman" w:cs="Times New Roman"/>
          <w:sz w:val="24"/>
          <w:szCs w:val="24"/>
        </w:rPr>
        <w:t>promosi</w:t>
      </w:r>
      <w:r>
        <w:rPr>
          <w:rFonts w:ascii="Times New Roman" w:hAnsi="Times New Roman" w:cs="Times New Roman"/>
          <w:sz w:val="24"/>
          <w:szCs w:val="24"/>
        </w:rPr>
        <w:t xml:space="preserve"> dengan keputusan pembelian di Carrefour Palembang Square diterima, berarti variabel </w:t>
      </w:r>
      <w:r w:rsidR="001D2060">
        <w:rPr>
          <w:rFonts w:ascii="Times New Roman" w:hAnsi="Times New Roman" w:cs="Times New Roman"/>
          <w:sz w:val="24"/>
          <w:szCs w:val="24"/>
        </w:rPr>
        <w:t>promosi</w:t>
      </w:r>
      <w:r>
        <w:rPr>
          <w:rFonts w:ascii="Times New Roman" w:hAnsi="Times New Roman" w:cs="Times New Roman"/>
          <w:sz w:val="24"/>
          <w:szCs w:val="24"/>
        </w:rPr>
        <w:t xml:space="preserve"> (X</w:t>
      </w:r>
      <w:r w:rsidR="001D2060">
        <w:rPr>
          <w:rFonts w:ascii="Times New Roman" w:hAnsi="Times New Roman" w:cs="Times New Roman"/>
          <w:sz w:val="24"/>
          <w:szCs w:val="24"/>
          <w:vertAlign w:val="subscript"/>
        </w:rPr>
        <w:t>5</w:t>
      </w:r>
      <w:r>
        <w:rPr>
          <w:rFonts w:ascii="Times New Roman" w:hAnsi="Times New Roman" w:cs="Times New Roman"/>
          <w:sz w:val="24"/>
          <w:szCs w:val="24"/>
        </w:rPr>
        <w:t>) tidak berpengaruh terhadap variabel keputusan pembelian (Y).  Jika dilihat dari koe</w:t>
      </w:r>
      <w:r w:rsidR="001D2060">
        <w:rPr>
          <w:rFonts w:ascii="Times New Roman" w:hAnsi="Times New Roman" w:cs="Times New Roman"/>
          <w:sz w:val="24"/>
          <w:szCs w:val="24"/>
        </w:rPr>
        <w:t xml:space="preserve">fisien regresi Beta </w:t>
      </w:r>
      <w:r w:rsidR="00703D14">
        <w:rPr>
          <w:rFonts w:ascii="Times New Roman" w:hAnsi="Times New Roman" w:cs="Times New Roman"/>
          <w:sz w:val="24"/>
          <w:szCs w:val="24"/>
        </w:rPr>
        <w:t>-0,066</w:t>
      </w:r>
      <w:r w:rsidR="001D2060">
        <w:rPr>
          <w:rFonts w:ascii="Times New Roman" w:hAnsi="Times New Roman" w:cs="Times New Roman"/>
          <w:sz w:val="24"/>
          <w:szCs w:val="24"/>
        </w:rPr>
        <w:t xml:space="preserve"> atau </w:t>
      </w:r>
      <w:r w:rsidR="00703D14">
        <w:rPr>
          <w:rFonts w:ascii="Times New Roman" w:hAnsi="Times New Roman" w:cs="Times New Roman"/>
          <w:sz w:val="24"/>
          <w:szCs w:val="24"/>
        </w:rPr>
        <w:t>6,6</w:t>
      </w:r>
      <w:r>
        <w:rPr>
          <w:rFonts w:ascii="Times New Roman" w:hAnsi="Times New Roman" w:cs="Times New Roman"/>
          <w:sz w:val="24"/>
          <w:szCs w:val="24"/>
        </w:rPr>
        <w:t>% berarti telah terjadi perubaha</w:t>
      </w:r>
      <w:r w:rsidR="001D2060">
        <w:rPr>
          <w:rFonts w:ascii="Times New Roman" w:hAnsi="Times New Roman" w:cs="Times New Roman"/>
          <w:sz w:val="24"/>
          <w:szCs w:val="24"/>
        </w:rPr>
        <w:t xml:space="preserve">n keputusan pembelian sebesar </w:t>
      </w:r>
      <w:r w:rsidR="00703D14">
        <w:rPr>
          <w:rFonts w:ascii="Times New Roman" w:hAnsi="Times New Roman" w:cs="Times New Roman"/>
          <w:sz w:val="24"/>
          <w:szCs w:val="24"/>
        </w:rPr>
        <w:t>6,6</w:t>
      </w:r>
      <w:r>
        <w:rPr>
          <w:rFonts w:ascii="Times New Roman" w:hAnsi="Times New Roman" w:cs="Times New Roman"/>
          <w:sz w:val="24"/>
          <w:szCs w:val="24"/>
        </w:rPr>
        <w:t>% yang disebabkan oleh pelayanan eceran.</w:t>
      </w:r>
      <w:r w:rsidR="00082EC7">
        <w:rPr>
          <w:rFonts w:ascii="Times New Roman" w:hAnsi="Times New Roman" w:cs="Times New Roman"/>
          <w:sz w:val="24"/>
          <w:szCs w:val="24"/>
        </w:rPr>
        <w:t xml:space="preserve">  </w:t>
      </w:r>
      <w:r w:rsidR="00082EC7" w:rsidRPr="003F1615">
        <w:rPr>
          <w:rFonts w:ascii="Times New Roman" w:hAnsi="Times New Roman" w:cs="Times New Roman"/>
          <w:sz w:val="24"/>
          <w:szCs w:val="24"/>
        </w:rPr>
        <w:t xml:space="preserve">Ada banyak sekali hal lain yang </w:t>
      </w:r>
      <w:r w:rsidR="00082EC7" w:rsidRPr="003F1615">
        <w:rPr>
          <w:rFonts w:ascii="Times New Roman" w:hAnsi="Times New Roman" w:cs="Times New Roman"/>
          <w:sz w:val="24"/>
          <w:szCs w:val="24"/>
        </w:rPr>
        <w:lastRenderedPageBreak/>
        <w:t>menyebabkan promosi justru berpengaruh negatif terhadap pembelian, hal ini bisa di karenakan sampel merupakan pelanggan lama Carrefour yang sudah tidak terlalu memperhatikan mengenai promosi yang di lakukan Carrefour</w:t>
      </w:r>
      <w:r w:rsidR="00082EC7">
        <w:rPr>
          <w:rFonts w:ascii="Times New Roman" w:hAnsi="Times New Roman" w:cs="Times New Roman"/>
          <w:sz w:val="24"/>
          <w:szCs w:val="24"/>
        </w:rPr>
        <w:t>, jumlah sampel yang terlalu kecil, atau juga karena pertanyaan pada kuisioner yang terlalu sedikit.  Namun, terlepas dari hal di atas hasil temuan pada penelitian ini akan tetap pada hasil yang apa adanya yang menyatakan bahwa promosi berpengaruh negatif terhadap keputusan pembelian, artinya tanpa promosi pembelian masih akan tetap ada pada Carrefour Palembang Square secara konstan sebesar 0,051.</w:t>
      </w:r>
    </w:p>
    <w:p w:rsidR="00A002D2" w:rsidRPr="006E3EE8" w:rsidRDefault="001D2060" w:rsidP="00A002D2">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tabel 4.10</w:t>
      </w:r>
      <w:r w:rsidR="00A002D2">
        <w:rPr>
          <w:rFonts w:ascii="Times New Roman" w:hAnsi="Times New Roman" w:cs="Times New Roman"/>
          <w:sz w:val="24"/>
          <w:szCs w:val="24"/>
        </w:rPr>
        <w:t xml:space="preserve"> item </w:t>
      </w:r>
      <w:r>
        <w:rPr>
          <w:rFonts w:ascii="Times New Roman" w:hAnsi="Times New Roman" w:cs="Times New Roman"/>
          <w:sz w:val="24"/>
          <w:szCs w:val="24"/>
        </w:rPr>
        <w:t>adanya diskon atau obral besar-besaran menarik minat untuk berbelanja (X5.2</w:t>
      </w:r>
      <w:r w:rsidR="00A002D2">
        <w:rPr>
          <w:rFonts w:ascii="Times New Roman" w:hAnsi="Times New Roman" w:cs="Times New Roman"/>
          <w:sz w:val="24"/>
          <w:szCs w:val="24"/>
        </w:rPr>
        <w:t>) merupakan item yang memiliki distribus</w:t>
      </w:r>
      <w:r>
        <w:rPr>
          <w:rFonts w:ascii="Times New Roman" w:hAnsi="Times New Roman" w:cs="Times New Roman"/>
          <w:sz w:val="24"/>
          <w:szCs w:val="24"/>
        </w:rPr>
        <w:t>i rata-rata tertinggi yaitu 3,98</w:t>
      </w:r>
      <w:r w:rsidR="00A002D2">
        <w:rPr>
          <w:rFonts w:ascii="Times New Roman" w:hAnsi="Times New Roman" w:cs="Times New Roman"/>
          <w:sz w:val="24"/>
          <w:szCs w:val="24"/>
        </w:rPr>
        <w:t xml:space="preserve">.  Ini berarti </w:t>
      </w:r>
      <w:r>
        <w:rPr>
          <w:rFonts w:ascii="Times New Roman" w:hAnsi="Times New Roman" w:cs="Times New Roman"/>
          <w:sz w:val="24"/>
          <w:szCs w:val="24"/>
        </w:rPr>
        <w:t>promosi</w:t>
      </w:r>
      <w:r w:rsidR="00A002D2">
        <w:rPr>
          <w:rFonts w:ascii="Times New Roman" w:hAnsi="Times New Roman" w:cs="Times New Roman"/>
          <w:sz w:val="24"/>
          <w:szCs w:val="24"/>
        </w:rPr>
        <w:t xml:space="preserve"> dalam bauran eceran yang ada di Carrefour Palembang Square dinilai oleh konsumen menjadi pertimbangan melakukan pembelian di Carrefour Palembang Square.  </w:t>
      </w:r>
      <w:r w:rsidR="00A002D2" w:rsidRPr="006E3EE8">
        <w:rPr>
          <w:rFonts w:ascii="Times New Roman" w:hAnsi="Times New Roman" w:cs="Times New Roman"/>
          <w:sz w:val="24"/>
          <w:szCs w:val="24"/>
        </w:rPr>
        <w:t xml:space="preserve">Sedangkan item </w:t>
      </w:r>
      <w:r>
        <w:rPr>
          <w:rFonts w:ascii="Times New Roman" w:hAnsi="Times New Roman" w:cs="Times New Roman"/>
          <w:sz w:val="24"/>
          <w:szCs w:val="24"/>
        </w:rPr>
        <w:t>adanya penawaran langsung dari para penjual (X5.3</w:t>
      </w:r>
      <w:r w:rsidR="00A002D2" w:rsidRPr="006E3EE8">
        <w:rPr>
          <w:rFonts w:ascii="Times New Roman" w:hAnsi="Times New Roman" w:cs="Times New Roman"/>
          <w:sz w:val="24"/>
          <w:szCs w:val="24"/>
        </w:rPr>
        <w:t>) merupakan item yang memiliki distri</w:t>
      </w:r>
      <w:r w:rsidR="00A002D2">
        <w:rPr>
          <w:rFonts w:ascii="Times New Roman" w:hAnsi="Times New Roman" w:cs="Times New Roman"/>
          <w:sz w:val="24"/>
          <w:szCs w:val="24"/>
        </w:rPr>
        <w:t>busi rata-rata rendah</w:t>
      </w:r>
      <w:r>
        <w:rPr>
          <w:rFonts w:ascii="Times New Roman" w:hAnsi="Times New Roman" w:cs="Times New Roman"/>
          <w:sz w:val="24"/>
          <w:szCs w:val="24"/>
        </w:rPr>
        <w:t xml:space="preserve"> yaitu 3,12</w:t>
      </w:r>
      <w:r w:rsidR="00A002D2" w:rsidRPr="006E3EE8">
        <w:rPr>
          <w:rFonts w:ascii="Times New Roman" w:hAnsi="Times New Roman" w:cs="Times New Roman"/>
          <w:sz w:val="24"/>
          <w:szCs w:val="24"/>
        </w:rPr>
        <w:t>.</w:t>
      </w:r>
    </w:p>
    <w:p w:rsidR="00A002D2" w:rsidRDefault="00A002D2" w:rsidP="00A002D2">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perhitungan antara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yang di bandingkan dengan t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dan penjabaran item </w:t>
      </w:r>
      <w:r w:rsidR="001D2060">
        <w:rPr>
          <w:rFonts w:ascii="Times New Roman" w:hAnsi="Times New Roman" w:cs="Times New Roman"/>
          <w:sz w:val="24"/>
          <w:szCs w:val="24"/>
        </w:rPr>
        <w:t>promosi</w:t>
      </w:r>
      <w:r>
        <w:rPr>
          <w:rFonts w:ascii="Times New Roman" w:hAnsi="Times New Roman" w:cs="Times New Roman"/>
          <w:sz w:val="24"/>
          <w:szCs w:val="24"/>
        </w:rPr>
        <w:t xml:space="preserve"> yang memiliki distribusi rata-rata tertinggi dan rata-rata terendah, maka variabel </w:t>
      </w:r>
      <w:r w:rsidR="001D2060">
        <w:rPr>
          <w:rFonts w:ascii="Times New Roman" w:hAnsi="Times New Roman" w:cs="Times New Roman"/>
          <w:sz w:val="24"/>
          <w:szCs w:val="24"/>
        </w:rPr>
        <w:t>promosi</w:t>
      </w:r>
      <w:r>
        <w:rPr>
          <w:rFonts w:ascii="Times New Roman" w:hAnsi="Times New Roman" w:cs="Times New Roman"/>
          <w:sz w:val="24"/>
          <w:szCs w:val="24"/>
        </w:rPr>
        <w:t xml:space="preserve"> tidak mempunyai pengaruh signifikan secara parsial terhadap keputusan pembelian.</w:t>
      </w:r>
      <w:r w:rsidR="00C05171">
        <w:rPr>
          <w:rFonts w:ascii="Times New Roman" w:hAnsi="Times New Roman" w:cs="Times New Roman"/>
          <w:sz w:val="24"/>
          <w:szCs w:val="24"/>
        </w:rPr>
        <w:t xml:space="preserve">  Di dukung oleh penelitian Roni Mustofa (2007)</w:t>
      </w:r>
      <w:r w:rsidR="003F3B70">
        <w:rPr>
          <w:rFonts w:ascii="Times New Roman" w:hAnsi="Times New Roman" w:cs="Times New Roman"/>
          <w:sz w:val="24"/>
          <w:szCs w:val="24"/>
        </w:rPr>
        <w:t xml:space="preserve"> dengan t hitung 1,201 </w:t>
      </w:r>
      <w:r w:rsidR="00136D8D">
        <w:rPr>
          <w:rFonts w:ascii="Times New Roman" w:hAnsi="Times New Roman" w:cs="Times New Roman"/>
          <w:sz w:val="24"/>
          <w:szCs w:val="24"/>
        </w:rPr>
        <w:t>&lt;</w:t>
      </w:r>
      <w:r w:rsidR="003F3B70">
        <w:rPr>
          <w:rFonts w:ascii="Times New Roman" w:hAnsi="Times New Roman" w:cs="Times New Roman"/>
          <w:sz w:val="24"/>
          <w:szCs w:val="24"/>
        </w:rPr>
        <w:t xml:space="preserve"> t </w:t>
      </w:r>
      <w:r w:rsidR="003F3B70">
        <w:rPr>
          <w:rFonts w:ascii="Times New Roman" w:hAnsi="Times New Roman" w:cs="Times New Roman"/>
          <w:sz w:val="24"/>
          <w:szCs w:val="24"/>
        </w:rPr>
        <w:lastRenderedPageBreak/>
        <w:t xml:space="preserve">tabel 1,997 dengan signifikansi 0,233 </w:t>
      </w:r>
      <w:r w:rsidR="00136D8D">
        <w:rPr>
          <w:rFonts w:ascii="Times New Roman" w:hAnsi="Times New Roman" w:cs="Times New Roman"/>
          <w:sz w:val="24"/>
          <w:szCs w:val="24"/>
        </w:rPr>
        <w:t>&gt; 0,05</w:t>
      </w:r>
      <w:r w:rsidR="00C05171">
        <w:rPr>
          <w:rFonts w:ascii="Times New Roman" w:hAnsi="Times New Roman" w:cs="Times New Roman"/>
          <w:sz w:val="24"/>
          <w:szCs w:val="24"/>
        </w:rPr>
        <w:t xml:space="preserve"> dan Fauzan Sulistiyawan (2008)</w:t>
      </w:r>
      <w:r w:rsidR="003F3B70">
        <w:rPr>
          <w:rFonts w:ascii="Times New Roman" w:hAnsi="Times New Roman" w:cs="Times New Roman"/>
          <w:sz w:val="24"/>
          <w:szCs w:val="24"/>
        </w:rPr>
        <w:t xml:space="preserve"> dengan t hitung 1,782 &lt; 1,980 dan nilai signifikasi 0,078 &gt; 0,05</w:t>
      </w:r>
      <w:r w:rsidR="00C05171">
        <w:rPr>
          <w:rFonts w:ascii="Times New Roman" w:hAnsi="Times New Roman" w:cs="Times New Roman"/>
          <w:sz w:val="24"/>
          <w:szCs w:val="24"/>
        </w:rPr>
        <w:t>.</w:t>
      </w:r>
    </w:p>
    <w:p w:rsidR="001D2060" w:rsidRDefault="001D2060" w:rsidP="00A002D2">
      <w:pPr>
        <w:pStyle w:val="ListParagraph"/>
        <w:spacing w:line="480" w:lineRule="auto"/>
        <w:ind w:left="851" w:firstLine="567"/>
        <w:jc w:val="both"/>
        <w:rPr>
          <w:rFonts w:ascii="Times New Roman" w:hAnsi="Times New Roman" w:cs="Times New Roman"/>
          <w:sz w:val="24"/>
          <w:szCs w:val="24"/>
        </w:rPr>
      </w:pPr>
    </w:p>
    <w:p w:rsidR="001D2060" w:rsidRDefault="001D2060" w:rsidP="001D2060">
      <w:pPr>
        <w:pStyle w:val="ListParagraph"/>
        <w:numPr>
          <w:ilvl w:val="0"/>
          <w:numId w:val="16"/>
        </w:numPr>
        <w:spacing w:line="480" w:lineRule="auto"/>
        <w:ind w:left="851"/>
        <w:jc w:val="both"/>
        <w:rPr>
          <w:rFonts w:ascii="Times New Roman" w:hAnsi="Times New Roman" w:cs="Times New Roman"/>
          <w:b/>
          <w:sz w:val="24"/>
          <w:szCs w:val="24"/>
        </w:rPr>
      </w:pPr>
      <w:r w:rsidRPr="001D2060">
        <w:rPr>
          <w:rFonts w:ascii="Times New Roman" w:hAnsi="Times New Roman" w:cs="Times New Roman"/>
          <w:b/>
          <w:sz w:val="24"/>
          <w:szCs w:val="24"/>
        </w:rPr>
        <w:t xml:space="preserve">Presentasi </w:t>
      </w:r>
    </w:p>
    <w:p w:rsidR="001D2060" w:rsidRDefault="001D2060" w:rsidP="001D2060">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4.15 variabel </w:t>
      </w:r>
      <w:r w:rsidR="004E704E">
        <w:rPr>
          <w:rFonts w:ascii="Times New Roman" w:hAnsi="Times New Roman" w:cs="Times New Roman"/>
          <w:sz w:val="24"/>
          <w:szCs w:val="24"/>
        </w:rPr>
        <w:t>presentasi</w:t>
      </w:r>
      <w:r>
        <w:rPr>
          <w:rFonts w:ascii="Times New Roman" w:hAnsi="Times New Roman" w:cs="Times New Roman"/>
          <w:sz w:val="24"/>
          <w:szCs w:val="24"/>
        </w:rPr>
        <w:t xml:space="preserve"> merupakan variabel yang tidak berpengaruh secara parsial terhadap keputusan pembelian dengan t </w:t>
      </w:r>
      <w:r>
        <w:rPr>
          <w:rFonts w:ascii="Times New Roman" w:hAnsi="Times New Roman" w:cs="Times New Roman"/>
          <w:sz w:val="24"/>
          <w:szCs w:val="24"/>
          <w:vertAlign w:val="subscript"/>
        </w:rPr>
        <w:t>hitung</w:t>
      </w:r>
      <w:r w:rsidR="004E704E">
        <w:rPr>
          <w:rFonts w:ascii="Times New Roman" w:hAnsi="Times New Roman" w:cs="Times New Roman"/>
          <w:sz w:val="24"/>
          <w:szCs w:val="24"/>
        </w:rPr>
        <w:t xml:space="preserve"> </w:t>
      </w:r>
      <w:r w:rsidR="00703D14">
        <w:rPr>
          <w:rFonts w:ascii="Times New Roman" w:hAnsi="Times New Roman" w:cs="Times New Roman"/>
          <w:sz w:val="24"/>
          <w:szCs w:val="24"/>
        </w:rPr>
        <w:t>3,204</w:t>
      </w:r>
      <w:r>
        <w:rPr>
          <w:rFonts w:ascii="Times New Roman" w:hAnsi="Times New Roman" w:cs="Times New Roman"/>
          <w:sz w:val="24"/>
          <w:szCs w:val="24"/>
        </w:rPr>
        <w:t xml:space="preserve"> </w:t>
      </w:r>
      <w:r w:rsidR="00703D14">
        <w:rPr>
          <w:rFonts w:ascii="Times New Roman" w:hAnsi="Times New Roman" w:cs="Times New Roman"/>
          <w:sz w:val="24"/>
          <w:szCs w:val="24"/>
        </w:rPr>
        <w:t>≥</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sidR="004E704E">
        <w:rPr>
          <w:rFonts w:ascii="Times New Roman" w:hAnsi="Times New Roman" w:cs="Times New Roman"/>
          <w:sz w:val="24"/>
          <w:szCs w:val="24"/>
        </w:rPr>
        <w:t xml:space="preserve"> = 0,</w:t>
      </w:r>
      <w:r w:rsidR="00703D14">
        <w:rPr>
          <w:rFonts w:ascii="Times New Roman" w:hAnsi="Times New Roman" w:cs="Times New Roman"/>
          <w:sz w:val="24"/>
          <w:szCs w:val="24"/>
        </w:rPr>
        <w:t>002 ≤</w:t>
      </w:r>
      <w:r>
        <w:rPr>
          <w:rFonts w:ascii="Times New Roman" w:hAnsi="Times New Roman" w:cs="Times New Roman"/>
          <w:sz w:val="24"/>
          <w:szCs w:val="24"/>
        </w:rPr>
        <w:t xml:space="preserve"> 0,05, sehingga Ha yang berbunyi ada pengaruh yang signifikan antara </w:t>
      </w:r>
      <w:r w:rsidR="004E704E">
        <w:rPr>
          <w:rFonts w:ascii="Times New Roman" w:hAnsi="Times New Roman" w:cs="Times New Roman"/>
          <w:sz w:val="24"/>
          <w:szCs w:val="24"/>
        </w:rPr>
        <w:t>presentasi</w:t>
      </w:r>
      <w:r>
        <w:rPr>
          <w:rFonts w:ascii="Times New Roman" w:hAnsi="Times New Roman" w:cs="Times New Roman"/>
          <w:sz w:val="24"/>
          <w:szCs w:val="24"/>
        </w:rPr>
        <w:t xml:space="preserve"> dengan keputusan pembelian di Ca</w:t>
      </w:r>
      <w:r w:rsidR="00703D14">
        <w:rPr>
          <w:rFonts w:ascii="Times New Roman" w:hAnsi="Times New Roman" w:cs="Times New Roman"/>
          <w:sz w:val="24"/>
          <w:szCs w:val="24"/>
        </w:rPr>
        <w:t>rrefour Palembang Square diterima</w:t>
      </w:r>
      <w:r>
        <w:rPr>
          <w:rFonts w:ascii="Times New Roman" w:hAnsi="Times New Roman" w:cs="Times New Roman"/>
          <w:sz w:val="24"/>
          <w:szCs w:val="24"/>
        </w:rPr>
        <w:t xml:space="preserve">.  Sedangkan Ho yang berbunyi tidak ada pengaruh yang signifikan antara </w:t>
      </w:r>
      <w:r w:rsidR="004E704E">
        <w:rPr>
          <w:rFonts w:ascii="Times New Roman" w:hAnsi="Times New Roman" w:cs="Times New Roman"/>
          <w:sz w:val="24"/>
          <w:szCs w:val="24"/>
        </w:rPr>
        <w:t>presentasi</w:t>
      </w:r>
      <w:r>
        <w:rPr>
          <w:rFonts w:ascii="Times New Roman" w:hAnsi="Times New Roman" w:cs="Times New Roman"/>
          <w:sz w:val="24"/>
          <w:szCs w:val="24"/>
        </w:rPr>
        <w:t xml:space="preserve"> dengan keputusan pembelian di Car</w:t>
      </w:r>
      <w:r w:rsidR="00703D14">
        <w:rPr>
          <w:rFonts w:ascii="Times New Roman" w:hAnsi="Times New Roman" w:cs="Times New Roman"/>
          <w:sz w:val="24"/>
          <w:szCs w:val="24"/>
        </w:rPr>
        <w:t>refour Palembang Square ditolak</w:t>
      </w:r>
      <w:r>
        <w:rPr>
          <w:rFonts w:ascii="Times New Roman" w:hAnsi="Times New Roman" w:cs="Times New Roman"/>
          <w:sz w:val="24"/>
          <w:szCs w:val="24"/>
        </w:rPr>
        <w:t xml:space="preserve">, berarti variabel </w:t>
      </w:r>
      <w:r w:rsidR="004E704E">
        <w:rPr>
          <w:rFonts w:ascii="Times New Roman" w:hAnsi="Times New Roman" w:cs="Times New Roman"/>
          <w:sz w:val="24"/>
          <w:szCs w:val="24"/>
        </w:rPr>
        <w:t>presentasi</w:t>
      </w:r>
      <w:r>
        <w:rPr>
          <w:rFonts w:ascii="Times New Roman" w:hAnsi="Times New Roman" w:cs="Times New Roman"/>
          <w:sz w:val="24"/>
          <w:szCs w:val="24"/>
        </w:rPr>
        <w:t xml:space="preserve"> (X</w:t>
      </w:r>
      <w:r w:rsidR="004E704E">
        <w:rPr>
          <w:rFonts w:ascii="Times New Roman" w:hAnsi="Times New Roman" w:cs="Times New Roman"/>
          <w:sz w:val="24"/>
          <w:szCs w:val="24"/>
          <w:vertAlign w:val="subscript"/>
        </w:rPr>
        <w:t>6</w:t>
      </w:r>
      <w:r>
        <w:rPr>
          <w:rFonts w:ascii="Times New Roman" w:hAnsi="Times New Roman" w:cs="Times New Roman"/>
          <w:sz w:val="24"/>
          <w:szCs w:val="24"/>
        </w:rPr>
        <w:t>) berpengaruh terhadap variabel keputusan pembelian (Y).  Jika dilihat dari koefisien</w:t>
      </w:r>
      <w:r w:rsidR="004E704E">
        <w:rPr>
          <w:rFonts w:ascii="Times New Roman" w:hAnsi="Times New Roman" w:cs="Times New Roman"/>
          <w:sz w:val="24"/>
          <w:szCs w:val="24"/>
        </w:rPr>
        <w:t xml:space="preserve"> regresi Beta 0,</w:t>
      </w:r>
      <w:r w:rsidR="00703D14">
        <w:rPr>
          <w:rFonts w:ascii="Times New Roman" w:hAnsi="Times New Roman" w:cs="Times New Roman"/>
          <w:sz w:val="24"/>
          <w:szCs w:val="24"/>
        </w:rPr>
        <w:t xml:space="preserve">314 </w:t>
      </w:r>
      <w:r w:rsidR="004E704E">
        <w:rPr>
          <w:rFonts w:ascii="Times New Roman" w:hAnsi="Times New Roman" w:cs="Times New Roman"/>
          <w:sz w:val="24"/>
          <w:szCs w:val="24"/>
        </w:rPr>
        <w:t xml:space="preserve">atau </w:t>
      </w:r>
      <w:r w:rsidR="00703D14">
        <w:rPr>
          <w:rFonts w:ascii="Times New Roman" w:hAnsi="Times New Roman" w:cs="Times New Roman"/>
          <w:sz w:val="24"/>
          <w:szCs w:val="24"/>
        </w:rPr>
        <w:t>31,4</w:t>
      </w:r>
      <w:r>
        <w:rPr>
          <w:rFonts w:ascii="Times New Roman" w:hAnsi="Times New Roman" w:cs="Times New Roman"/>
          <w:sz w:val="24"/>
          <w:szCs w:val="24"/>
        </w:rPr>
        <w:t>% berarti telah terjadi perubaha</w:t>
      </w:r>
      <w:r w:rsidR="004E704E">
        <w:rPr>
          <w:rFonts w:ascii="Times New Roman" w:hAnsi="Times New Roman" w:cs="Times New Roman"/>
          <w:sz w:val="24"/>
          <w:szCs w:val="24"/>
        </w:rPr>
        <w:t xml:space="preserve">n keputusan pembelian sebesar </w:t>
      </w:r>
      <w:r w:rsidR="00703D14">
        <w:rPr>
          <w:rFonts w:ascii="Times New Roman" w:hAnsi="Times New Roman" w:cs="Times New Roman"/>
          <w:sz w:val="24"/>
          <w:szCs w:val="24"/>
        </w:rPr>
        <w:t>31,4</w:t>
      </w:r>
      <w:r>
        <w:rPr>
          <w:rFonts w:ascii="Times New Roman" w:hAnsi="Times New Roman" w:cs="Times New Roman"/>
          <w:sz w:val="24"/>
          <w:szCs w:val="24"/>
        </w:rPr>
        <w:t>% yang disebabkan oleh pelayanan eceran.</w:t>
      </w:r>
    </w:p>
    <w:p w:rsidR="001D2060" w:rsidRPr="006E3EE8" w:rsidRDefault="004E704E" w:rsidP="001D2060">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tabel 4.11</w:t>
      </w:r>
      <w:r w:rsidR="001D2060">
        <w:rPr>
          <w:rFonts w:ascii="Times New Roman" w:hAnsi="Times New Roman" w:cs="Times New Roman"/>
          <w:sz w:val="24"/>
          <w:szCs w:val="24"/>
        </w:rPr>
        <w:t xml:space="preserve"> item </w:t>
      </w:r>
      <w:r>
        <w:rPr>
          <w:rFonts w:ascii="Times New Roman" w:hAnsi="Times New Roman" w:cs="Times New Roman"/>
          <w:sz w:val="24"/>
          <w:szCs w:val="24"/>
        </w:rPr>
        <w:t>penempatan barang mudah di cari (X6</w:t>
      </w:r>
      <w:r w:rsidR="001D2060">
        <w:rPr>
          <w:rFonts w:ascii="Times New Roman" w:hAnsi="Times New Roman" w:cs="Times New Roman"/>
          <w:sz w:val="24"/>
          <w:szCs w:val="24"/>
        </w:rPr>
        <w:t>.2) merupakan item yang memiliki distribus</w:t>
      </w:r>
      <w:r>
        <w:rPr>
          <w:rFonts w:ascii="Times New Roman" w:hAnsi="Times New Roman" w:cs="Times New Roman"/>
          <w:sz w:val="24"/>
          <w:szCs w:val="24"/>
        </w:rPr>
        <w:t>i rata-rata tertinggi yaitu 4,18</w:t>
      </w:r>
      <w:r w:rsidR="001D2060">
        <w:rPr>
          <w:rFonts w:ascii="Times New Roman" w:hAnsi="Times New Roman" w:cs="Times New Roman"/>
          <w:sz w:val="24"/>
          <w:szCs w:val="24"/>
        </w:rPr>
        <w:t xml:space="preserve">.  Ini berarti </w:t>
      </w:r>
      <w:r>
        <w:rPr>
          <w:rFonts w:ascii="Times New Roman" w:hAnsi="Times New Roman" w:cs="Times New Roman"/>
          <w:sz w:val="24"/>
          <w:szCs w:val="24"/>
        </w:rPr>
        <w:t>presentasi</w:t>
      </w:r>
      <w:r w:rsidR="001D2060">
        <w:rPr>
          <w:rFonts w:ascii="Times New Roman" w:hAnsi="Times New Roman" w:cs="Times New Roman"/>
          <w:sz w:val="24"/>
          <w:szCs w:val="24"/>
        </w:rPr>
        <w:t xml:space="preserve"> dalam bauran eceran yang ada di Carrefour Palembang Square dinilai oleh konsumen menjadi pertimbangan melakukan pembelian di Carrefour Palembang Square.  </w:t>
      </w:r>
      <w:r w:rsidR="001D2060" w:rsidRPr="006E3EE8">
        <w:rPr>
          <w:rFonts w:ascii="Times New Roman" w:hAnsi="Times New Roman" w:cs="Times New Roman"/>
          <w:sz w:val="24"/>
          <w:szCs w:val="24"/>
        </w:rPr>
        <w:t xml:space="preserve">Sedangkan item </w:t>
      </w:r>
      <w:r>
        <w:rPr>
          <w:rFonts w:ascii="Times New Roman" w:hAnsi="Times New Roman" w:cs="Times New Roman"/>
          <w:sz w:val="24"/>
          <w:szCs w:val="24"/>
        </w:rPr>
        <w:t>kondisi gedung yang nyaman (X6.1</w:t>
      </w:r>
      <w:r w:rsidR="001D2060" w:rsidRPr="006E3EE8">
        <w:rPr>
          <w:rFonts w:ascii="Times New Roman" w:hAnsi="Times New Roman" w:cs="Times New Roman"/>
          <w:sz w:val="24"/>
          <w:szCs w:val="24"/>
        </w:rPr>
        <w:t>) merupakan item yang memiliki distri</w:t>
      </w:r>
      <w:r w:rsidR="001D2060">
        <w:rPr>
          <w:rFonts w:ascii="Times New Roman" w:hAnsi="Times New Roman" w:cs="Times New Roman"/>
          <w:sz w:val="24"/>
          <w:szCs w:val="24"/>
        </w:rPr>
        <w:t>busi rata-rata rendah</w:t>
      </w:r>
      <w:r>
        <w:rPr>
          <w:rFonts w:ascii="Times New Roman" w:hAnsi="Times New Roman" w:cs="Times New Roman"/>
          <w:sz w:val="24"/>
          <w:szCs w:val="24"/>
        </w:rPr>
        <w:t xml:space="preserve"> yaitu 4,00</w:t>
      </w:r>
      <w:r w:rsidR="001D2060" w:rsidRPr="006E3EE8">
        <w:rPr>
          <w:rFonts w:ascii="Times New Roman" w:hAnsi="Times New Roman" w:cs="Times New Roman"/>
          <w:sz w:val="24"/>
          <w:szCs w:val="24"/>
        </w:rPr>
        <w:t>.</w:t>
      </w:r>
    </w:p>
    <w:p w:rsidR="00BF4549" w:rsidRDefault="001D2060" w:rsidP="00BF4549">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perhitungan antara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yang di bandingkan dengan t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dan penjabaran item </w:t>
      </w:r>
      <w:r w:rsidR="004E704E">
        <w:rPr>
          <w:rFonts w:ascii="Times New Roman" w:hAnsi="Times New Roman" w:cs="Times New Roman"/>
          <w:sz w:val="24"/>
          <w:szCs w:val="24"/>
        </w:rPr>
        <w:t>presentasi</w:t>
      </w:r>
      <w:r>
        <w:rPr>
          <w:rFonts w:ascii="Times New Roman" w:hAnsi="Times New Roman" w:cs="Times New Roman"/>
          <w:sz w:val="24"/>
          <w:szCs w:val="24"/>
        </w:rPr>
        <w:t xml:space="preserve"> yang memiliki distribusi rata-rata tertinggi dan rata-rata terendah, maka variabel </w:t>
      </w:r>
      <w:r w:rsidR="004E704E">
        <w:rPr>
          <w:rFonts w:ascii="Times New Roman" w:hAnsi="Times New Roman" w:cs="Times New Roman"/>
          <w:sz w:val="24"/>
          <w:szCs w:val="24"/>
        </w:rPr>
        <w:t>presentasi</w:t>
      </w:r>
      <w:r>
        <w:rPr>
          <w:rFonts w:ascii="Times New Roman" w:hAnsi="Times New Roman" w:cs="Times New Roman"/>
          <w:sz w:val="24"/>
          <w:szCs w:val="24"/>
        </w:rPr>
        <w:t xml:space="preserve"> mempunyai pengaruh signifikan secara parsi</w:t>
      </w:r>
      <w:r w:rsidR="00912C94">
        <w:rPr>
          <w:rFonts w:ascii="Times New Roman" w:hAnsi="Times New Roman" w:cs="Times New Roman"/>
          <w:sz w:val="24"/>
          <w:szCs w:val="24"/>
        </w:rPr>
        <w:t>al terhadap keputusan pembelian.</w:t>
      </w:r>
      <w:r w:rsidR="00C05171">
        <w:rPr>
          <w:rFonts w:ascii="Times New Roman" w:hAnsi="Times New Roman" w:cs="Times New Roman"/>
          <w:sz w:val="24"/>
          <w:szCs w:val="24"/>
        </w:rPr>
        <w:t xml:space="preserve">  Di dukung oleh penelitian Fauzan Sulistiyawan (2008)</w:t>
      </w:r>
      <w:r w:rsidR="00136D8D">
        <w:rPr>
          <w:rFonts w:ascii="Times New Roman" w:hAnsi="Times New Roman" w:cs="Times New Roman"/>
          <w:sz w:val="24"/>
          <w:szCs w:val="24"/>
        </w:rPr>
        <w:t xml:space="preserve"> dengan t hitung 7,075 &gt; 1,980 dengan signifikansi 0,000 &lt; 0,05</w:t>
      </w:r>
      <w:r w:rsidR="00C05171">
        <w:rPr>
          <w:rFonts w:ascii="Times New Roman" w:hAnsi="Times New Roman" w:cs="Times New Roman"/>
          <w:sz w:val="24"/>
          <w:szCs w:val="24"/>
        </w:rPr>
        <w:t>.</w:t>
      </w:r>
    </w:p>
    <w:p w:rsidR="00EA34DC" w:rsidRDefault="00EA34DC" w:rsidP="00BF4549">
      <w:pPr>
        <w:pStyle w:val="ListParagraph"/>
        <w:spacing w:line="480" w:lineRule="auto"/>
        <w:ind w:left="851" w:firstLine="567"/>
        <w:jc w:val="both"/>
        <w:rPr>
          <w:rFonts w:ascii="Times New Roman" w:hAnsi="Times New Roman" w:cs="Times New Roman"/>
          <w:sz w:val="24"/>
          <w:szCs w:val="24"/>
        </w:rPr>
      </w:pPr>
    </w:p>
    <w:p w:rsidR="00EA34DC" w:rsidRDefault="00EA34DC" w:rsidP="00EA34DC">
      <w:pPr>
        <w:pStyle w:val="ListParagraph"/>
        <w:numPr>
          <w:ilvl w:val="2"/>
          <w:numId w:val="15"/>
        </w:numPr>
        <w:spacing w:line="480" w:lineRule="auto"/>
        <w:jc w:val="both"/>
        <w:rPr>
          <w:rFonts w:ascii="Times New Roman" w:hAnsi="Times New Roman" w:cs="Times New Roman"/>
          <w:b/>
          <w:sz w:val="24"/>
          <w:szCs w:val="24"/>
        </w:rPr>
      </w:pPr>
      <w:r w:rsidRPr="00EA34DC">
        <w:rPr>
          <w:rFonts w:ascii="Times New Roman" w:hAnsi="Times New Roman" w:cs="Times New Roman"/>
          <w:b/>
          <w:sz w:val="24"/>
          <w:szCs w:val="24"/>
        </w:rPr>
        <w:t>Analisis dan Interpretasi Variabel Dominan</w:t>
      </w:r>
    </w:p>
    <w:p w:rsidR="00136D8D" w:rsidRDefault="00EA34DC" w:rsidP="003F161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Untuk menguji variabel dominan, terlebih dahulu diketahui kontribusi masing-masing variabel bebas yang diuji terhadap variabel terikat.  Kontribusi masing-masing variabel diketahui dari koefisien determinasi regresi sederhana terhadap variabel terikat atau diketahui dari kuadrat korelasi sederhana variabel bebas terhadap variabel terikat.  Dari tabel 4.16 diketahui bahwa variabel yang dominan pengaruhnya adalah variabel presentasi (X</w:t>
      </w:r>
      <w:r>
        <w:rPr>
          <w:rFonts w:ascii="Times New Roman" w:hAnsi="Times New Roman" w:cs="Times New Roman"/>
          <w:sz w:val="24"/>
          <w:szCs w:val="24"/>
          <w:vertAlign w:val="subscript"/>
        </w:rPr>
        <w:t>6</w:t>
      </w:r>
      <w:r>
        <w:rPr>
          <w:rFonts w:ascii="Times New Roman" w:hAnsi="Times New Roman" w:cs="Times New Roman"/>
          <w:sz w:val="24"/>
          <w:szCs w:val="24"/>
        </w:rPr>
        <w:t>)</w:t>
      </w:r>
      <w:r w:rsidR="00DB56D9">
        <w:rPr>
          <w:rFonts w:ascii="Times New Roman" w:hAnsi="Times New Roman" w:cs="Times New Roman"/>
          <w:sz w:val="24"/>
          <w:szCs w:val="24"/>
        </w:rPr>
        <w:t>, yaitu memiliki kontribusi sebessar 26%.</w:t>
      </w:r>
    </w:p>
    <w:p w:rsidR="00AE0C67" w:rsidRPr="003F1615" w:rsidRDefault="00AE0C67" w:rsidP="003F1615">
      <w:pPr>
        <w:pStyle w:val="ListParagraph"/>
        <w:spacing w:line="480" w:lineRule="auto"/>
        <w:ind w:left="426" w:firstLine="567"/>
        <w:jc w:val="both"/>
        <w:rPr>
          <w:rFonts w:ascii="Times New Roman" w:hAnsi="Times New Roman" w:cs="Times New Roman"/>
          <w:sz w:val="24"/>
          <w:szCs w:val="24"/>
        </w:rPr>
      </w:pPr>
    </w:p>
    <w:p w:rsidR="00D75357" w:rsidRPr="00026C19" w:rsidRDefault="00026C19" w:rsidP="00D75357">
      <w:pPr>
        <w:pStyle w:val="ListParagraph"/>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Tabel 4.18  Summary Finding</w:t>
      </w:r>
    </w:p>
    <w:tbl>
      <w:tblPr>
        <w:tblStyle w:val="TableGrid"/>
        <w:tblW w:w="0" w:type="auto"/>
        <w:jc w:val="center"/>
        <w:tblLook w:val="04A0"/>
      </w:tblPr>
      <w:tblGrid>
        <w:gridCol w:w="2435"/>
        <w:gridCol w:w="3069"/>
        <w:gridCol w:w="2540"/>
      </w:tblGrid>
      <w:tr w:rsidR="00986CC3" w:rsidTr="00026C19">
        <w:trPr>
          <w:jc w:val="center"/>
        </w:trPr>
        <w:tc>
          <w:tcPr>
            <w:tcW w:w="2435" w:type="dxa"/>
            <w:vAlign w:val="center"/>
          </w:tcPr>
          <w:p w:rsidR="00986CC3" w:rsidRDefault="00986CC3" w:rsidP="003A0698">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Hipotesis</w:t>
            </w:r>
          </w:p>
        </w:tc>
        <w:tc>
          <w:tcPr>
            <w:tcW w:w="3069" w:type="dxa"/>
            <w:vAlign w:val="center"/>
          </w:tcPr>
          <w:p w:rsidR="00986CC3" w:rsidRDefault="00986CC3" w:rsidP="003A0698">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Hasil</w:t>
            </w:r>
          </w:p>
        </w:tc>
        <w:tc>
          <w:tcPr>
            <w:tcW w:w="2540" w:type="dxa"/>
            <w:vAlign w:val="center"/>
          </w:tcPr>
          <w:p w:rsidR="00986CC3" w:rsidRDefault="00986CC3" w:rsidP="003A0698">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026C19" w:rsidTr="00026C19">
        <w:trPr>
          <w:jc w:val="center"/>
        </w:trPr>
        <w:tc>
          <w:tcPr>
            <w:tcW w:w="2435" w:type="dxa"/>
          </w:tcPr>
          <w:p w:rsidR="00026C19" w:rsidRPr="0044000C" w:rsidRDefault="00026C19" w:rsidP="003A0698">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Ada pengaruh yang signifikan dari variabel </w:t>
            </w:r>
            <w:r>
              <w:rPr>
                <w:rFonts w:ascii="Times New Roman" w:hAnsi="Times New Roman" w:cs="Times New Roman"/>
                <w:i/>
                <w:sz w:val="24"/>
                <w:szCs w:val="24"/>
              </w:rPr>
              <w:t>retail mix</w:t>
            </w:r>
            <w:r>
              <w:rPr>
                <w:rFonts w:ascii="Times New Roman" w:hAnsi="Times New Roman" w:cs="Times New Roman"/>
                <w:sz w:val="24"/>
                <w:szCs w:val="24"/>
              </w:rPr>
              <w:t xml:space="preserve"> yang meliputi produk, harga, lokasi, pelayanan eceran, promosi dan presentasi secara simultan terhadap keputusan </w:t>
            </w:r>
            <w:r>
              <w:rPr>
                <w:rFonts w:ascii="Times New Roman" w:hAnsi="Times New Roman" w:cs="Times New Roman"/>
                <w:sz w:val="24"/>
                <w:szCs w:val="24"/>
              </w:rPr>
              <w:lastRenderedPageBreak/>
              <w:t>pembelian konsumen pada Carrefour Palembang Square.</w:t>
            </w:r>
          </w:p>
        </w:tc>
        <w:tc>
          <w:tcPr>
            <w:tcW w:w="3069" w:type="dxa"/>
          </w:tcPr>
          <w:p w:rsidR="00026C19" w:rsidRPr="0044000C" w:rsidRDefault="00BF4549" w:rsidP="00A02A45">
            <w:pPr>
              <w:pStyle w:val="ListParagraph"/>
              <w:spacing w:line="276" w:lineRule="auto"/>
              <w:ind w:left="62" w:firstLine="0"/>
              <w:jc w:val="both"/>
              <w:rPr>
                <w:rFonts w:ascii="Times New Roman" w:hAnsi="Times New Roman" w:cs="Times New Roman"/>
                <w:b/>
                <w:sz w:val="24"/>
                <w:szCs w:val="24"/>
              </w:rPr>
            </w:pPr>
            <w:r>
              <w:rPr>
                <w:rFonts w:ascii="Times New Roman" w:hAnsi="Times New Roman" w:cs="Times New Roman"/>
                <w:sz w:val="24"/>
                <w:szCs w:val="24"/>
              </w:rPr>
              <w:lastRenderedPageBreak/>
              <w:t>Nilai F hitung sebesar (10,304</w:t>
            </w:r>
            <w:r w:rsidR="00026C19">
              <w:rPr>
                <w:rFonts w:ascii="Times New Roman" w:hAnsi="Times New Roman" w:cs="Times New Roman"/>
                <w:sz w:val="24"/>
                <w:szCs w:val="24"/>
              </w:rPr>
              <w:t>) &gt; dari F tabel (2,19) dengan signifikasi (0,000) &lt; alpha pada taraf 5% atau 0,05 berarti bauran eceran berpengaruh terhadap keputusan pembelian.</w:t>
            </w:r>
          </w:p>
          <w:p w:rsidR="00026C19" w:rsidRDefault="00026C19" w:rsidP="003A0698">
            <w:pPr>
              <w:pStyle w:val="ListParagraph"/>
              <w:spacing w:line="276" w:lineRule="auto"/>
              <w:ind w:left="401" w:firstLine="0"/>
              <w:jc w:val="both"/>
              <w:rPr>
                <w:rFonts w:ascii="Times New Roman" w:hAnsi="Times New Roman" w:cs="Times New Roman"/>
                <w:b/>
                <w:sz w:val="24"/>
                <w:szCs w:val="24"/>
              </w:rPr>
            </w:pPr>
          </w:p>
          <w:p w:rsidR="003A0698" w:rsidRDefault="003A0698" w:rsidP="003A0698">
            <w:pPr>
              <w:pStyle w:val="ListParagraph"/>
              <w:spacing w:line="276" w:lineRule="auto"/>
              <w:ind w:left="401" w:firstLine="0"/>
              <w:jc w:val="both"/>
              <w:rPr>
                <w:rFonts w:ascii="Times New Roman" w:hAnsi="Times New Roman" w:cs="Times New Roman"/>
                <w:b/>
                <w:sz w:val="24"/>
                <w:szCs w:val="24"/>
              </w:rPr>
            </w:pPr>
          </w:p>
          <w:p w:rsidR="003A0698" w:rsidRPr="003A0698" w:rsidRDefault="003A0698" w:rsidP="003A0698">
            <w:pPr>
              <w:spacing w:line="276" w:lineRule="auto"/>
              <w:ind w:firstLine="0"/>
              <w:jc w:val="both"/>
              <w:rPr>
                <w:rFonts w:ascii="Times New Roman" w:hAnsi="Times New Roman" w:cs="Times New Roman"/>
                <w:b/>
                <w:sz w:val="24"/>
                <w:szCs w:val="24"/>
              </w:rPr>
            </w:pPr>
          </w:p>
          <w:p w:rsidR="003A0698" w:rsidRPr="0044000C" w:rsidRDefault="003A0698" w:rsidP="003A0698">
            <w:pPr>
              <w:pStyle w:val="ListParagraph"/>
              <w:spacing w:line="276" w:lineRule="auto"/>
              <w:ind w:left="401" w:firstLine="0"/>
              <w:jc w:val="both"/>
              <w:rPr>
                <w:rFonts w:ascii="Times New Roman" w:hAnsi="Times New Roman" w:cs="Times New Roman"/>
                <w:b/>
                <w:sz w:val="24"/>
                <w:szCs w:val="24"/>
              </w:rPr>
            </w:pPr>
          </w:p>
        </w:tc>
        <w:tc>
          <w:tcPr>
            <w:tcW w:w="2540" w:type="dxa"/>
            <w:vAlign w:val="center"/>
          </w:tcPr>
          <w:p w:rsidR="00026C19" w:rsidRDefault="00026C19" w:rsidP="00BF4549">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Signifikan</w:t>
            </w:r>
          </w:p>
        </w:tc>
      </w:tr>
      <w:tr w:rsidR="00986CC3" w:rsidTr="00026C19">
        <w:trPr>
          <w:jc w:val="center"/>
        </w:trPr>
        <w:tc>
          <w:tcPr>
            <w:tcW w:w="2435" w:type="dxa"/>
            <w:vMerge w:val="restart"/>
            <w:vAlign w:val="center"/>
          </w:tcPr>
          <w:p w:rsidR="00986CC3" w:rsidRDefault="00986CC3" w:rsidP="003A0698">
            <w:pPr>
              <w:spacing w:line="276" w:lineRule="auto"/>
              <w:ind w:firstLine="0"/>
              <w:jc w:val="both"/>
              <w:rPr>
                <w:rFonts w:ascii="Times New Roman" w:hAnsi="Times New Roman" w:cs="Times New Roman"/>
                <w:sz w:val="24"/>
                <w:szCs w:val="24"/>
              </w:rPr>
            </w:pPr>
          </w:p>
          <w:p w:rsidR="003A0698" w:rsidRDefault="003A0698" w:rsidP="003A0698">
            <w:pPr>
              <w:spacing w:line="276" w:lineRule="auto"/>
              <w:ind w:firstLine="0"/>
              <w:jc w:val="both"/>
              <w:rPr>
                <w:rFonts w:ascii="Times New Roman" w:hAnsi="Times New Roman" w:cs="Times New Roman"/>
                <w:sz w:val="24"/>
                <w:szCs w:val="24"/>
              </w:rPr>
            </w:pPr>
          </w:p>
          <w:p w:rsidR="003A0698" w:rsidRDefault="003A0698" w:rsidP="003A0698">
            <w:pPr>
              <w:spacing w:line="276" w:lineRule="auto"/>
              <w:ind w:firstLine="0"/>
              <w:jc w:val="both"/>
              <w:rPr>
                <w:rFonts w:ascii="Times New Roman" w:hAnsi="Times New Roman" w:cs="Times New Roman"/>
                <w:sz w:val="24"/>
                <w:szCs w:val="24"/>
              </w:rPr>
            </w:pPr>
          </w:p>
          <w:p w:rsidR="003A0698" w:rsidRDefault="003A0698" w:rsidP="003A0698">
            <w:pPr>
              <w:spacing w:line="276" w:lineRule="auto"/>
              <w:ind w:firstLine="0"/>
              <w:jc w:val="both"/>
              <w:rPr>
                <w:rFonts w:ascii="Times New Roman" w:hAnsi="Times New Roman" w:cs="Times New Roman"/>
                <w:sz w:val="24"/>
                <w:szCs w:val="24"/>
              </w:rPr>
            </w:pPr>
          </w:p>
          <w:p w:rsidR="003A0698" w:rsidRDefault="003A0698" w:rsidP="003A0698">
            <w:pPr>
              <w:spacing w:line="276" w:lineRule="auto"/>
              <w:ind w:firstLine="0"/>
              <w:jc w:val="both"/>
              <w:rPr>
                <w:rFonts w:ascii="Times New Roman" w:hAnsi="Times New Roman" w:cs="Times New Roman"/>
                <w:sz w:val="24"/>
                <w:szCs w:val="24"/>
              </w:rPr>
            </w:pPr>
          </w:p>
          <w:p w:rsidR="005324F7" w:rsidRDefault="005324F7" w:rsidP="003A0698">
            <w:pPr>
              <w:spacing w:line="276" w:lineRule="auto"/>
              <w:ind w:firstLine="0"/>
              <w:jc w:val="both"/>
              <w:rPr>
                <w:rFonts w:ascii="Times New Roman" w:hAnsi="Times New Roman" w:cs="Times New Roman"/>
                <w:sz w:val="24"/>
                <w:szCs w:val="24"/>
              </w:rPr>
            </w:pPr>
          </w:p>
          <w:p w:rsidR="005324F7" w:rsidRDefault="005324F7" w:rsidP="003A0698">
            <w:pPr>
              <w:spacing w:line="276" w:lineRule="auto"/>
              <w:ind w:firstLine="0"/>
              <w:jc w:val="both"/>
              <w:rPr>
                <w:rFonts w:ascii="Times New Roman" w:hAnsi="Times New Roman" w:cs="Times New Roman"/>
                <w:sz w:val="24"/>
                <w:szCs w:val="24"/>
              </w:rPr>
            </w:pPr>
          </w:p>
          <w:p w:rsidR="005324F7" w:rsidRDefault="005324F7" w:rsidP="003A0698">
            <w:pPr>
              <w:spacing w:line="276" w:lineRule="auto"/>
              <w:ind w:firstLine="0"/>
              <w:jc w:val="both"/>
              <w:rPr>
                <w:rFonts w:ascii="Times New Roman" w:hAnsi="Times New Roman" w:cs="Times New Roman"/>
                <w:sz w:val="24"/>
                <w:szCs w:val="24"/>
              </w:rPr>
            </w:pPr>
          </w:p>
          <w:p w:rsidR="005324F7" w:rsidRDefault="005324F7" w:rsidP="003A0698">
            <w:pPr>
              <w:spacing w:line="276" w:lineRule="auto"/>
              <w:ind w:firstLine="0"/>
              <w:jc w:val="both"/>
              <w:rPr>
                <w:rFonts w:ascii="Times New Roman" w:hAnsi="Times New Roman" w:cs="Times New Roman"/>
                <w:sz w:val="24"/>
                <w:szCs w:val="24"/>
              </w:rPr>
            </w:pPr>
          </w:p>
          <w:p w:rsidR="005324F7" w:rsidRDefault="005324F7" w:rsidP="003A0698">
            <w:pPr>
              <w:spacing w:line="276" w:lineRule="auto"/>
              <w:ind w:firstLine="0"/>
              <w:jc w:val="both"/>
              <w:rPr>
                <w:rFonts w:ascii="Times New Roman" w:hAnsi="Times New Roman" w:cs="Times New Roman"/>
                <w:sz w:val="24"/>
                <w:szCs w:val="24"/>
              </w:rPr>
            </w:pPr>
          </w:p>
          <w:p w:rsidR="005324F7" w:rsidRDefault="005324F7" w:rsidP="003A0698">
            <w:pPr>
              <w:spacing w:line="276" w:lineRule="auto"/>
              <w:ind w:firstLine="0"/>
              <w:jc w:val="both"/>
              <w:rPr>
                <w:rFonts w:ascii="Times New Roman" w:hAnsi="Times New Roman" w:cs="Times New Roman"/>
                <w:sz w:val="24"/>
                <w:szCs w:val="24"/>
              </w:rPr>
            </w:pPr>
          </w:p>
          <w:p w:rsidR="005324F7" w:rsidRDefault="005324F7" w:rsidP="003A0698">
            <w:pPr>
              <w:spacing w:line="276" w:lineRule="auto"/>
              <w:ind w:firstLine="0"/>
              <w:jc w:val="both"/>
              <w:rPr>
                <w:rFonts w:ascii="Times New Roman" w:hAnsi="Times New Roman" w:cs="Times New Roman"/>
                <w:sz w:val="24"/>
                <w:szCs w:val="24"/>
              </w:rPr>
            </w:pPr>
          </w:p>
          <w:p w:rsidR="003A0698" w:rsidRDefault="003A0698" w:rsidP="003A0698">
            <w:pPr>
              <w:spacing w:line="276" w:lineRule="auto"/>
              <w:ind w:firstLine="0"/>
              <w:jc w:val="both"/>
              <w:rPr>
                <w:rFonts w:ascii="Times New Roman" w:hAnsi="Times New Roman" w:cs="Times New Roman"/>
                <w:sz w:val="24"/>
                <w:szCs w:val="24"/>
              </w:rPr>
            </w:pPr>
          </w:p>
          <w:p w:rsidR="00986CC3" w:rsidRPr="0044000C" w:rsidRDefault="00986CC3" w:rsidP="003A0698">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Ada pengaruh yang signifikan dari variabel </w:t>
            </w:r>
            <w:r>
              <w:rPr>
                <w:rFonts w:ascii="Times New Roman" w:hAnsi="Times New Roman" w:cs="Times New Roman"/>
                <w:i/>
                <w:sz w:val="24"/>
                <w:szCs w:val="24"/>
              </w:rPr>
              <w:t>retail mix</w:t>
            </w:r>
            <w:r>
              <w:rPr>
                <w:rFonts w:ascii="Times New Roman" w:hAnsi="Times New Roman" w:cs="Times New Roman"/>
                <w:sz w:val="24"/>
                <w:szCs w:val="24"/>
              </w:rPr>
              <w:t xml:space="preserve"> yang meliputi produk, harga, lokasi, pelayanan eceran, promosi, dan presentasi secara parsial terhadap keputusan pembelian konsumen pada Carrefour Palembang Square dan ada variabel yang berpengaruh secara dominan.</w:t>
            </w:r>
          </w:p>
        </w:tc>
        <w:tc>
          <w:tcPr>
            <w:tcW w:w="3069" w:type="dxa"/>
          </w:tcPr>
          <w:p w:rsidR="00986CC3" w:rsidRDefault="00986CC3" w:rsidP="003A0698">
            <w:pPr>
              <w:pStyle w:val="ListParagraph"/>
              <w:numPr>
                <w:ilvl w:val="0"/>
                <w:numId w:val="18"/>
              </w:numPr>
              <w:spacing w:line="276" w:lineRule="auto"/>
              <w:ind w:left="401"/>
              <w:jc w:val="both"/>
              <w:rPr>
                <w:rFonts w:ascii="Times New Roman" w:hAnsi="Times New Roman" w:cs="Times New Roman"/>
                <w:b/>
                <w:sz w:val="24"/>
                <w:szCs w:val="24"/>
              </w:rPr>
            </w:pPr>
            <w:r w:rsidRPr="005B4A27">
              <w:rPr>
                <w:rFonts w:ascii="Times New Roman" w:hAnsi="Times New Roman" w:cs="Times New Roman"/>
                <w:b/>
                <w:sz w:val="24"/>
                <w:szCs w:val="24"/>
              </w:rPr>
              <w:t>Produk</w:t>
            </w:r>
          </w:p>
          <w:p w:rsidR="00986CC3" w:rsidRDefault="00986CC3" w:rsidP="00BF4549">
            <w:pPr>
              <w:pStyle w:val="ListParagraph"/>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1,</w:t>
            </w:r>
            <w:r w:rsidR="00BF4549">
              <w:rPr>
                <w:rFonts w:ascii="Times New Roman" w:hAnsi="Times New Roman" w:cs="Times New Roman"/>
                <w:sz w:val="24"/>
                <w:szCs w:val="24"/>
              </w:rPr>
              <w:t>990 ≥</w:t>
            </w:r>
            <w:r>
              <w:rPr>
                <w:rFonts w:ascii="Times New Roman" w:hAnsi="Times New Roman" w:cs="Times New Roman"/>
                <w:sz w:val="24"/>
                <w:szCs w:val="24"/>
              </w:rPr>
              <w:t xml:space="preserve"> t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Pr>
                <w:rFonts w:ascii="Times New Roman" w:hAnsi="Times New Roman" w:cs="Times New Roman"/>
                <w:sz w:val="24"/>
                <w:szCs w:val="24"/>
              </w:rPr>
              <w:t xml:space="preserve"> = 0,</w:t>
            </w:r>
            <w:r w:rsidR="00BF4549">
              <w:rPr>
                <w:rFonts w:ascii="Times New Roman" w:hAnsi="Times New Roman" w:cs="Times New Roman"/>
                <w:sz w:val="24"/>
                <w:szCs w:val="24"/>
              </w:rPr>
              <w:t>049 ≤</w:t>
            </w:r>
            <w:r>
              <w:rPr>
                <w:rFonts w:ascii="Times New Roman" w:hAnsi="Times New Roman" w:cs="Times New Roman"/>
                <w:sz w:val="24"/>
                <w:szCs w:val="24"/>
              </w:rPr>
              <w:t xml:space="preserve"> 0,05 sehingga Ha yang berbunyi ada pengaruh yang signifikan antara produk dengan keputusan pembelian di Carrefour Palembang Square di</w:t>
            </w:r>
            <w:r w:rsidR="00BF4549">
              <w:rPr>
                <w:rFonts w:ascii="Times New Roman" w:hAnsi="Times New Roman" w:cs="Times New Roman"/>
                <w:sz w:val="24"/>
                <w:szCs w:val="24"/>
              </w:rPr>
              <w:t>terima.</w:t>
            </w:r>
          </w:p>
        </w:tc>
        <w:tc>
          <w:tcPr>
            <w:tcW w:w="2540" w:type="dxa"/>
            <w:vAlign w:val="center"/>
          </w:tcPr>
          <w:p w:rsidR="003A0698" w:rsidRDefault="003A0698" w:rsidP="003A0698">
            <w:pPr>
              <w:pStyle w:val="ListParagraph"/>
              <w:spacing w:line="276" w:lineRule="auto"/>
              <w:ind w:left="0" w:firstLine="0"/>
              <w:jc w:val="both"/>
              <w:rPr>
                <w:rFonts w:ascii="Times New Roman" w:hAnsi="Times New Roman" w:cs="Times New Roman"/>
                <w:sz w:val="24"/>
                <w:szCs w:val="24"/>
              </w:rPr>
            </w:pPr>
          </w:p>
          <w:p w:rsidR="003A0698" w:rsidRDefault="003A0698" w:rsidP="003A0698">
            <w:pPr>
              <w:pStyle w:val="ListParagraph"/>
              <w:spacing w:line="276" w:lineRule="auto"/>
              <w:ind w:left="0" w:firstLine="0"/>
              <w:jc w:val="both"/>
              <w:rPr>
                <w:rFonts w:ascii="Times New Roman" w:hAnsi="Times New Roman" w:cs="Times New Roman"/>
                <w:sz w:val="24"/>
                <w:szCs w:val="24"/>
              </w:rPr>
            </w:pPr>
          </w:p>
          <w:p w:rsidR="003A0698" w:rsidRDefault="003A0698" w:rsidP="003A0698">
            <w:pPr>
              <w:pStyle w:val="ListParagraph"/>
              <w:spacing w:line="276" w:lineRule="auto"/>
              <w:ind w:left="0" w:firstLine="0"/>
              <w:jc w:val="both"/>
              <w:rPr>
                <w:rFonts w:ascii="Times New Roman" w:hAnsi="Times New Roman" w:cs="Times New Roman"/>
                <w:sz w:val="24"/>
                <w:szCs w:val="24"/>
              </w:rPr>
            </w:pPr>
          </w:p>
          <w:p w:rsidR="00986CC3" w:rsidRDefault="00BF4549" w:rsidP="00BF4549">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Signifikan</w:t>
            </w:r>
          </w:p>
        </w:tc>
      </w:tr>
      <w:tr w:rsidR="00986CC3" w:rsidTr="00026C19">
        <w:trPr>
          <w:jc w:val="center"/>
        </w:trPr>
        <w:tc>
          <w:tcPr>
            <w:tcW w:w="2435" w:type="dxa"/>
            <w:vMerge/>
          </w:tcPr>
          <w:p w:rsidR="00986CC3" w:rsidRDefault="00986CC3" w:rsidP="003A0698">
            <w:pPr>
              <w:pStyle w:val="ListParagraph"/>
              <w:spacing w:line="276" w:lineRule="auto"/>
              <w:ind w:left="0" w:firstLine="0"/>
              <w:jc w:val="both"/>
              <w:rPr>
                <w:rFonts w:ascii="Times New Roman" w:hAnsi="Times New Roman" w:cs="Times New Roman"/>
                <w:sz w:val="24"/>
                <w:szCs w:val="24"/>
              </w:rPr>
            </w:pPr>
          </w:p>
        </w:tc>
        <w:tc>
          <w:tcPr>
            <w:tcW w:w="3069" w:type="dxa"/>
          </w:tcPr>
          <w:p w:rsidR="00986CC3" w:rsidRDefault="00986CC3" w:rsidP="003A0698">
            <w:pPr>
              <w:pStyle w:val="ListParagraph"/>
              <w:numPr>
                <w:ilvl w:val="0"/>
                <w:numId w:val="18"/>
              </w:numPr>
              <w:spacing w:line="276" w:lineRule="auto"/>
              <w:ind w:left="401"/>
              <w:jc w:val="both"/>
              <w:rPr>
                <w:rFonts w:ascii="Times New Roman" w:hAnsi="Times New Roman" w:cs="Times New Roman"/>
                <w:b/>
                <w:sz w:val="24"/>
                <w:szCs w:val="24"/>
              </w:rPr>
            </w:pPr>
            <w:r>
              <w:rPr>
                <w:rFonts w:ascii="Times New Roman" w:hAnsi="Times New Roman" w:cs="Times New Roman"/>
                <w:b/>
                <w:sz w:val="24"/>
                <w:szCs w:val="24"/>
              </w:rPr>
              <w:t>Harga</w:t>
            </w:r>
          </w:p>
          <w:p w:rsidR="00986CC3" w:rsidRDefault="00986CC3" w:rsidP="00BF4549">
            <w:pPr>
              <w:pStyle w:val="ListParagraph"/>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hitung</w:t>
            </w:r>
            <w:r w:rsidR="00BF4549">
              <w:rPr>
                <w:rFonts w:ascii="Times New Roman" w:hAnsi="Times New Roman" w:cs="Times New Roman"/>
                <w:sz w:val="24"/>
                <w:szCs w:val="24"/>
              </w:rPr>
              <w:t xml:space="preserve"> 0,894</w:t>
            </w:r>
            <w:r>
              <w:rPr>
                <w:rFonts w:ascii="Times New Roman" w:hAnsi="Times New Roman" w:cs="Times New Roman"/>
                <w:sz w:val="24"/>
                <w:szCs w:val="24"/>
              </w:rPr>
              <w:t xml:space="preserve"> ≤ t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Pr>
                <w:rFonts w:ascii="Times New Roman" w:hAnsi="Times New Roman" w:cs="Times New Roman"/>
                <w:sz w:val="24"/>
                <w:szCs w:val="24"/>
              </w:rPr>
              <w:t xml:space="preserve"> = 0,</w:t>
            </w:r>
            <w:r w:rsidR="00BF4549">
              <w:rPr>
                <w:rFonts w:ascii="Times New Roman" w:hAnsi="Times New Roman" w:cs="Times New Roman"/>
                <w:sz w:val="24"/>
                <w:szCs w:val="24"/>
              </w:rPr>
              <w:t>374</w:t>
            </w:r>
            <w:r>
              <w:rPr>
                <w:rFonts w:ascii="Times New Roman" w:hAnsi="Times New Roman" w:cs="Times New Roman"/>
                <w:sz w:val="24"/>
                <w:szCs w:val="24"/>
              </w:rPr>
              <w:t xml:space="preserve"> ≥ 0,05 sehingga Ha yang berbunyi ada pengaruh yang signifikan antara harga dengan keputusan pembelian di Carrefour Palembang Square ditolak</w:t>
            </w:r>
            <w:r w:rsidR="00BF4549">
              <w:rPr>
                <w:rFonts w:ascii="Times New Roman" w:hAnsi="Times New Roman" w:cs="Times New Roman"/>
                <w:sz w:val="24"/>
                <w:szCs w:val="24"/>
              </w:rPr>
              <w:t>.</w:t>
            </w:r>
          </w:p>
        </w:tc>
        <w:tc>
          <w:tcPr>
            <w:tcW w:w="2540" w:type="dxa"/>
            <w:vAlign w:val="center"/>
          </w:tcPr>
          <w:p w:rsidR="00986CC3" w:rsidRDefault="00BF4549" w:rsidP="00BF4549">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Tidak Signifikan</w:t>
            </w:r>
          </w:p>
        </w:tc>
      </w:tr>
      <w:tr w:rsidR="00986CC3" w:rsidTr="00026C19">
        <w:trPr>
          <w:jc w:val="center"/>
        </w:trPr>
        <w:tc>
          <w:tcPr>
            <w:tcW w:w="2435" w:type="dxa"/>
            <w:vMerge/>
          </w:tcPr>
          <w:p w:rsidR="00986CC3" w:rsidRDefault="00986CC3" w:rsidP="003A0698">
            <w:pPr>
              <w:pStyle w:val="ListParagraph"/>
              <w:spacing w:line="276" w:lineRule="auto"/>
              <w:ind w:left="0" w:firstLine="0"/>
              <w:jc w:val="both"/>
              <w:rPr>
                <w:rFonts w:ascii="Times New Roman" w:hAnsi="Times New Roman" w:cs="Times New Roman"/>
                <w:sz w:val="24"/>
                <w:szCs w:val="24"/>
              </w:rPr>
            </w:pPr>
          </w:p>
        </w:tc>
        <w:tc>
          <w:tcPr>
            <w:tcW w:w="3069" w:type="dxa"/>
          </w:tcPr>
          <w:p w:rsidR="00986CC3" w:rsidRDefault="00986CC3" w:rsidP="003A0698">
            <w:pPr>
              <w:pStyle w:val="ListParagraph"/>
              <w:numPr>
                <w:ilvl w:val="0"/>
                <w:numId w:val="18"/>
              </w:numPr>
              <w:spacing w:line="276" w:lineRule="auto"/>
              <w:ind w:left="401"/>
              <w:jc w:val="both"/>
              <w:rPr>
                <w:rFonts w:ascii="Times New Roman" w:hAnsi="Times New Roman" w:cs="Times New Roman"/>
                <w:b/>
                <w:sz w:val="24"/>
                <w:szCs w:val="24"/>
              </w:rPr>
            </w:pPr>
            <w:r>
              <w:rPr>
                <w:rFonts w:ascii="Times New Roman" w:hAnsi="Times New Roman" w:cs="Times New Roman"/>
                <w:b/>
                <w:sz w:val="24"/>
                <w:szCs w:val="24"/>
              </w:rPr>
              <w:t>Lokasi</w:t>
            </w:r>
          </w:p>
          <w:p w:rsidR="00986CC3" w:rsidRDefault="00986CC3" w:rsidP="00BF4549">
            <w:pPr>
              <w:pStyle w:val="ListParagraph"/>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1,</w:t>
            </w:r>
            <w:r w:rsidR="00BF4549">
              <w:rPr>
                <w:rFonts w:ascii="Times New Roman" w:hAnsi="Times New Roman" w:cs="Times New Roman"/>
                <w:sz w:val="24"/>
                <w:szCs w:val="24"/>
              </w:rPr>
              <w:t>932 ≥</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Pr>
                <w:rFonts w:ascii="Times New Roman" w:hAnsi="Times New Roman" w:cs="Times New Roman"/>
                <w:sz w:val="24"/>
                <w:szCs w:val="24"/>
              </w:rPr>
              <w:t xml:space="preserve"> = 0,</w:t>
            </w:r>
            <w:r w:rsidR="00BF4549">
              <w:rPr>
                <w:rFonts w:ascii="Times New Roman" w:hAnsi="Times New Roman" w:cs="Times New Roman"/>
                <w:sz w:val="24"/>
                <w:szCs w:val="24"/>
              </w:rPr>
              <w:t>056</w:t>
            </w:r>
            <w:r>
              <w:rPr>
                <w:rFonts w:ascii="Times New Roman" w:hAnsi="Times New Roman" w:cs="Times New Roman"/>
                <w:sz w:val="24"/>
                <w:szCs w:val="24"/>
              </w:rPr>
              <w:t xml:space="preserve"> ≥ 0,05, sehingga Ha yang berbunyi ada pengaruh yang signifikan antara lokasi dengan keputusan pembelian di Carrefour Palembang Square ditolak</w:t>
            </w:r>
            <w:r w:rsidR="00BF4549">
              <w:rPr>
                <w:rFonts w:ascii="Times New Roman" w:hAnsi="Times New Roman" w:cs="Times New Roman"/>
                <w:sz w:val="24"/>
                <w:szCs w:val="24"/>
              </w:rPr>
              <w:t>.</w:t>
            </w:r>
          </w:p>
        </w:tc>
        <w:tc>
          <w:tcPr>
            <w:tcW w:w="2540" w:type="dxa"/>
            <w:vAlign w:val="center"/>
          </w:tcPr>
          <w:p w:rsidR="00986CC3" w:rsidRDefault="00BF4549" w:rsidP="00BF4549">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Tidak Signifikan</w:t>
            </w:r>
          </w:p>
        </w:tc>
      </w:tr>
      <w:tr w:rsidR="00986CC3" w:rsidTr="00026C19">
        <w:trPr>
          <w:jc w:val="center"/>
        </w:trPr>
        <w:tc>
          <w:tcPr>
            <w:tcW w:w="2435" w:type="dxa"/>
            <w:vMerge/>
          </w:tcPr>
          <w:p w:rsidR="00986CC3" w:rsidRDefault="00986CC3" w:rsidP="003A0698">
            <w:pPr>
              <w:pStyle w:val="ListParagraph"/>
              <w:spacing w:line="276" w:lineRule="auto"/>
              <w:ind w:left="0" w:firstLine="0"/>
              <w:jc w:val="both"/>
              <w:rPr>
                <w:rFonts w:ascii="Times New Roman" w:hAnsi="Times New Roman" w:cs="Times New Roman"/>
                <w:sz w:val="24"/>
                <w:szCs w:val="24"/>
              </w:rPr>
            </w:pPr>
          </w:p>
        </w:tc>
        <w:tc>
          <w:tcPr>
            <w:tcW w:w="3069" w:type="dxa"/>
          </w:tcPr>
          <w:p w:rsidR="00986CC3" w:rsidRDefault="00986CC3" w:rsidP="003A0698">
            <w:pPr>
              <w:pStyle w:val="ListParagraph"/>
              <w:numPr>
                <w:ilvl w:val="0"/>
                <w:numId w:val="18"/>
              </w:numPr>
              <w:spacing w:line="276" w:lineRule="auto"/>
              <w:ind w:left="401"/>
              <w:jc w:val="both"/>
              <w:rPr>
                <w:rFonts w:ascii="Times New Roman" w:hAnsi="Times New Roman" w:cs="Times New Roman"/>
                <w:b/>
                <w:sz w:val="24"/>
                <w:szCs w:val="24"/>
              </w:rPr>
            </w:pPr>
            <w:r>
              <w:rPr>
                <w:rFonts w:ascii="Times New Roman" w:hAnsi="Times New Roman" w:cs="Times New Roman"/>
                <w:b/>
                <w:sz w:val="24"/>
                <w:szCs w:val="24"/>
              </w:rPr>
              <w:t>Pelayanan Eceran</w:t>
            </w:r>
          </w:p>
          <w:p w:rsidR="00986CC3" w:rsidRDefault="00986CC3" w:rsidP="00BF4549">
            <w:pPr>
              <w:pStyle w:val="ListParagraph"/>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00BF4549">
              <w:rPr>
                <w:rFonts w:ascii="Times New Roman" w:hAnsi="Times New Roman" w:cs="Times New Roman"/>
                <w:sz w:val="24"/>
                <w:szCs w:val="24"/>
              </w:rPr>
              <w:t>0,861</w:t>
            </w:r>
            <w:r>
              <w:rPr>
                <w:rFonts w:ascii="Times New Roman" w:hAnsi="Times New Roman" w:cs="Times New Roman"/>
                <w:sz w:val="24"/>
                <w:szCs w:val="24"/>
              </w:rPr>
              <w:t xml:space="preserve"> ≤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Pr>
                <w:rFonts w:ascii="Times New Roman" w:hAnsi="Times New Roman" w:cs="Times New Roman"/>
                <w:sz w:val="24"/>
                <w:szCs w:val="24"/>
              </w:rPr>
              <w:t xml:space="preserve"> = 0,</w:t>
            </w:r>
            <w:r w:rsidR="00BF4549">
              <w:rPr>
                <w:rFonts w:ascii="Times New Roman" w:hAnsi="Times New Roman" w:cs="Times New Roman"/>
                <w:sz w:val="24"/>
                <w:szCs w:val="24"/>
              </w:rPr>
              <w:t>392</w:t>
            </w:r>
            <w:r>
              <w:rPr>
                <w:rFonts w:ascii="Times New Roman" w:hAnsi="Times New Roman" w:cs="Times New Roman"/>
                <w:sz w:val="24"/>
                <w:szCs w:val="24"/>
              </w:rPr>
              <w:t xml:space="preserve"> ≥ 0,05, sehingga Ha yang berbunyi ada pengaruh yang signifikan antara pelayanan eceran dengan keputusan pembelian di Carrefour Palembang Square ditolak</w:t>
            </w:r>
            <w:r w:rsidR="00BF4549">
              <w:rPr>
                <w:rFonts w:ascii="Times New Roman" w:hAnsi="Times New Roman" w:cs="Times New Roman"/>
                <w:sz w:val="24"/>
                <w:szCs w:val="24"/>
              </w:rPr>
              <w:t>.</w:t>
            </w:r>
          </w:p>
        </w:tc>
        <w:tc>
          <w:tcPr>
            <w:tcW w:w="2540" w:type="dxa"/>
            <w:vAlign w:val="center"/>
          </w:tcPr>
          <w:p w:rsidR="00986CC3" w:rsidRDefault="00BF4549" w:rsidP="00BF4549">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Tidak Signifikan</w:t>
            </w:r>
          </w:p>
        </w:tc>
      </w:tr>
      <w:tr w:rsidR="00986CC3" w:rsidTr="00026C19">
        <w:trPr>
          <w:jc w:val="center"/>
        </w:trPr>
        <w:tc>
          <w:tcPr>
            <w:tcW w:w="2435" w:type="dxa"/>
            <w:vMerge/>
          </w:tcPr>
          <w:p w:rsidR="00986CC3" w:rsidRDefault="00986CC3" w:rsidP="003A0698">
            <w:pPr>
              <w:pStyle w:val="ListParagraph"/>
              <w:spacing w:line="276" w:lineRule="auto"/>
              <w:ind w:left="0" w:firstLine="0"/>
              <w:jc w:val="both"/>
              <w:rPr>
                <w:rFonts w:ascii="Times New Roman" w:hAnsi="Times New Roman" w:cs="Times New Roman"/>
                <w:sz w:val="24"/>
                <w:szCs w:val="24"/>
              </w:rPr>
            </w:pPr>
          </w:p>
        </w:tc>
        <w:tc>
          <w:tcPr>
            <w:tcW w:w="3069" w:type="dxa"/>
          </w:tcPr>
          <w:p w:rsidR="00986CC3" w:rsidRDefault="00986CC3" w:rsidP="003A0698">
            <w:pPr>
              <w:pStyle w:val="ListParagraph"/>
              <w:numPr>
                <w:ilvl w:val="0"/>
                <w:numId w:val="18"/>
              </w:numPr>
              <w:spacing w:line="276" w:lineRule="auto"/>
              <w:ind w:left="401"/>
              <w:jc w:val="both"/>
              <w:rPr>
                <w:rFonts w:ascii="Times New Roman" w:hAnsi="Times New Roman" w:cs="Times New Roman"/>
                <w:b/>
                <w:sz w:val="24"/>
                <w:szCs w:val="24"/>
              </w:rPr>
            </w:pPr>
            <w:r>
              <w:rPr>
                <w:rFonts w:ascii="Times New Roman" w:hAnsi="Times New Roman" w:cs="Times New Roman"/>
                <w:b/>
                <w:sz w:val="24"/>
                <w:szCs w:val="24"/>
              </w:rPr>
              <w:t>Promosi</w:t>
            </w:r>
          </w:p>
          <w:p w:rsidR="00986CC3" w:rsidRDefault="00986CC3" w:rsidP="00BF4549">
            <w:pPr>
              <w:pStyle w:val="ListParagraph"/>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00BF4549">
              <w:rPr>
                <w:rFonts w:ascii="Times New Roman" w:hAnsi="Times New Roman" w:cs="Times New Roman"/>
                <w:sz w:val="24"/>
                <w:szCs w:val="24"/>
              </w:rPr>
              <w:t>-0,696 ≤</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Pr>
                <w:rFonts w:ascii="Times New Roman" w:hAnsi="Times New Roman" w:cs="Times New Roman"/>
                <w:sz w:val="24"/>
                <w:szCs w:val="24"/>
              </w:rPr>
              <w:t xml:space="preserve"> = 0,</w:t>
            </w:r>
            <w:r w:rsidR="00BF4549">
              <w:rPr>
                <w:rFonts w:ascii="Times New Roman" w:hAnsi="Times New Roman" w:cs="Times New Roman"/>
                <w:sz w:val="24"/>
                <w:szCs w:val="24"/>
              </w:rPr>
              <w:t>488</w:t>
            </w:r>
            <w:r>
              <w:rPr>
                <w:rFonts w:ascii="Times New Roman" w:hAnsi="Times New Roman" w:cs="Times New Roman"/>
                <w:sz w:val="24"/>
                <w:szCs w:val="24"/>
              </w:rPr>
              <w:t xml:space="preserve"> ≥ 0,05, sehingga Ha yang berbunyi ada pengaruh yang signifikan antara promosi dengan keputusan pembelian di Carrefour Palembang Square ditolak</w:t>
            </w:r>
            <w:r w:rsidR="00BF4549">
              <w:rPr>
                <w:rFonts w:ascii="Times New Roman" w:hAnsi="Times New Roman" w:cs="Times New Roman"/>
                <w:sz w:val="24"/>
                <w:szCs w:val="24"/>
              </w:rPr>
              <w:t>.</w:t>
            </w:r>
          </w:p>
        </w:tc>
        <w:tc>
          <w:tcPr>
            <w:tcW w:w="2540" w:type="dxa"/>
            <w:vAlign w:val="center"/>
          </w:tcPr>
          <w:p w:rsidR="00986CC3" w:rsidRDefault="00BF4549" w:rsidP="00BF4549">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Tidak Signifikan</w:t>
            </w:r>
          </w:p>
        </w:tc>
      </w:tr>
      <w:tr w:rsidR="00986CC3" w:rsidTr="00026C19">
        <w:trPr>
          <w:jc w:val="center"/>
        </w:trPr>
        <w:tc>
          <w:tcPr>
            <w:tcW w:w="2435" w:type="dxa"/>
            <w:vMerge/>
          </w:tcPr>
          <w:p w:rsidR="00986CC3" w:rsidRDefault="00986CC3" w:rsidP="003A0698">
            <w:pPr>
              <w:pStyle w:val="ListParagraph"/>
              <w:spacing w:line="276" w:lineRule="auto"/>
              <w:ind w:left="0" w:firstLine="0"/>
              <w:jc w:val="both"/>
              <w:rPr>
                <w:rFonts w:ascii="Times New Roman" w:hAnsi="Times New Roman" w:cs="Times New Roman"/>
                <w:sz w:val="24"/>
                <w:szCs w:val="24"/>
              </w:rPr>
            </w:pPr>
          </w:p>
        </w:tc>
        <w:tc>
          <w:tcPr>
            <w:tcW w:w="3069" w:type="dxa"/>
          </w:tcPr>
          <w:p w:rsidR="00986CC3" w:rsidRDefault="00986CC3" w:rsidP="003A0698">
            <w:pPr>
              <w:pStyle w:val="ListParagraph"/>
              <w:numPr>
                <w:ilvl w:val="0"/>
                <w:numId w:val="18"/>
              </w:numPr>
              <w:spacing w:line="276" w:lineRule="auto"/>
              <w:ind w:left="401"/>
              <w:jc w:val="both"/>
              <w:rPr>
                <w:rFonts w:ascii="Times New Roman" w:hAnsi="Times New Roman" w:cs="Times New Roman"/>
                <w:b/>
                <w:sz w:val="24"/>
                <w:szCs w:val="24"/>
              </w:rPr>
            </w:pPr>
            <w:r>
              <w:rPr>
                <w:rFonts w:ascii="Times New Roman" w:hAnsi="Times New Roman" w:cs="Times New Roman"/>
                <w:b/>
                <w:sz w:val="24"/>
                <w:szCs w:val="24"/>
              </w:rPr>
              <w:t>Presentasi</w:t>
            </w:r>
          </w:p>
          <w:p w:rsidR="00986CC3" w:rsidRDefault="00986CC3" w:rsidP="00BF4549">
            <w:pPr>
              <w:pStyle w:val="ListParagraph"/>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00BF4549">
              <w:rPr>
                <w:rFonts w:ascii="Times New Roman" w:hAnsi="Times New Roman" w:cs="Times New Roman"/>
                <w:sz w:val="24"/>
                <w:szCs w:val="24"/>
              </w:rPr>
              <w:t>3,204 ≥</w:t>
            </w:r>
            <w:r>
              <w:rPr>
                <w:rFonts w:ascii="Times New Roman" w:hAnsi="Times New Roman" w:cs="Times New Roman"/>
                <w:sz w:val="24"/>
                <w:szCs w:val="24"/>
              </w:rPr>
              <w:t xml:space="preserve"> </w:t>
            </w:r>
            <w:r w:rsidR="00902A2A">
              <w:rPr>
                <w:rFonts w:ascii="Times New Roman" w:hAnsi="Times New Roman" w:cs="Times New Roman"/>
                <w:sz w:val="24"/>
                <w:szCs w:val="24"/>
              </w:rPr>
              <w:t>1,660</w:t>
            </w:r>
            <w:r>
              <w:rPr>
                <w:rFonts w:ascii="Times New Roman" w:hAnsi="Times New Roman" w:cs="Times New Roman"/>
                <w:sz w:val="24"/>
                <w:szCs w:val="24"/>
              </w:rPr>
              <w:t xml:space="preserve"> dan nilai </w:t>
            </w:r>
            <w:r>
              <w:rPr>
                <w:rFonts w:ascii="Times New Roman" w:hAnsi="Times New Roman" w:cs="Times New Roman"/>
                <w:i/>
                <w:sz w:val="24"/>
                <w:szCs w:val="24"/>
              </w:rPr>
              <w:t>p</w:t>
            </w:r>
            <w:r>
              <w:rPr>
                <w:rFonts w:ascii="Times New Roman" w:hAnsi="Times New Roman" w:cs="Times New Roman"/>
                <w:sz w:val="24"/>
                <w:szCs w:val="24"/>
              </w:rPr>
              <w:t xml:space="preserve"> = 0,</w:t>
            </w:r>
            <w:r w:rsidR="00BF4549">
              <w:rPr>
                <w:rFonts w:ascii="Times New Roman" w:hAnsi="Times New Roman" w:cs="Times New Roman"/>
                <w:sz w:val="24"/>
                <w:szCs w:val="24"/>
              </w:rPr>
              <w:t>002 ≤</w:t>
            </w:r>
            <w:r>
              <w:rPr>
                <w:rFonts w:ascii="Times New Roman" w:hAnsi="Times New Roman" w:cs="Times New Roman"/>
                <w:sz w:val="24"/>
                <w:szCs w:val="24"/>
              </w:rPr>
              <w:t xml:space="preserve"> 0,05, sehingga Ha yang berbunyi ada pengaruh yang signifikan antara presentasi dengan keputusan pembelian di Carrefour Palembang Square dit</w:t>
            </w:r>
            <w:r w:rsidR="00BF4549">
              <w:rPr>
                <w:rFonts w:ascii="Times New Roman" w:hAnsi="Times New Roman" w:cs="Times New Roman"/>
                <w:sz w:val="24"/>
                <w:szCs w:val="24"/>
              </w:rPr>
              <w:t>erima.</w:t>
            </w:r>
          </w:p>
        </w:tc>
        <w:tc>
          <w:tcPr>
            <w:tcW w:w="2540" w:type="dxa"/>
            <w:vAlign w:val="center"/>
          </w:tcPr>
          <w:p w:rsidR="003A0698" w:rsidRDefault="003A0698" w:rsidP="00BF4549">
            <w:pPr>
              <w:pStyle w:val="ListParagraph"/>
              <w:spacing w:line="276" w:lineRule="auto"/>
              <w:ind w:left="0" w:firstLine="0"/>
              <w:rPr>
                <w:rFonts w:ascii="Times New Roman" w:hAnsi="Times New Roman" w:cs="Times New Roman"/>
                <w:sz w:val="24"/>
                <w:szCs w:val="24"/>
              </w:rPr>
            </w:pPr>
          </w:p>
          <w:p w:rsidR="00986CC3" w:rsidRDefault="00BF4549" w:rsidP="00BF4549">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Signifikan</w:t>
            </w:r>
          </w:p>
        </w:tc>
      </w:tr>
    </w:tbl>
    <w:p w:rsidR="005960C1" w:rsidRDefault="005960C1" w:rsidP="001D2060">
      <w:pPr>
        <w:pStyle w:val="ListParagraph"/>
        <w:spacing w:line="480" w:lineRule="auto"/>
        <w:ind w:left="851" w:firstLine="567"/>
        <w:jc w:val="both"/>
        <w:rPr>
          <w:rFonts w:ascii="Times New Roman" w:hAnsi="Times New Roman" w:cs="Times New Roman"/>
          <w:sz w:val="24"/>
          <w:szCs w:val="24"/>
        </w:rPr>
      </w:pPr>
    </w:p>
    <w:p w:rsidR="005960C1" w:rsidRDefault="005960C1" w:rsidP="001D2060">
      <w:pPr>
        <w:pStyle w:val="ListParagraph"/>
        <w:spacing w:line="480" w:lineRule="auto"/>
        <w:ind w:left="851" w:firstLine="567"/>
        <w:jc w:val="both"/>
        <w:rPr>
          <w:rFonts w:ascii="Times New Roman" w:hAnsi="Times New Roman" w:cs="Times New Roman"/>
          <w:sz w:val="24"/>
          <w:szCs w:val="24"/>
        </w:rPr>
      </w:pPr>
    </w:p>
    <w:p w:rsidR="001D2060" w:rsidRPr="001D2060" w:rsidRDefault="001D2060" w:rsidP="001D2060">
      <w:pPr>
        <w:pStyle w:val="ListParagraph"/>
        <w:spacing w:line="480" w:lineRule="auto"/>
        <w:ind w:left="851" w:firstLine="567"/>
        <w:jc w:val="both"/>
        <w:rPr>
          <w:rFonts w:ascii="Times New Roman" w:hAnsi="Times New Roman" w:cs="Times New Roman"/>
          <w:b/>
          <w:sz w:val="24"/>
          <w:szCs w:val="24"/>
        </w:rPr>
      </w:pPr>
    </w:p>
    <w:p w:rsidR="00A002D2" w:rsidRPr="00A002D2" w:rsidRDefault="00A002D2" w:rsidP="00D75357">
      <w:pPr>
        <w:spacing w:line="480" w:lineRule="auto"/>
        <w:ind w:firstLine="0"/>
        <w:jc w:val="both"/>
        <w:rPr>
          <w:rFonts w:ascii="Times New Roman" w:hAnsi="Times New Roman" w:cs="Times New Roman"/>
          <w:b/>
          <w:sz w:val="24"/>
          <w:szCs w:val="24"/>
        </w:rPr>
      </w:pPr>
    </w:p>
    <w:sectPr w:rsidR="00A002D2" w:rsidRPr="00A002D2" w:rsidSect="005960C1">
      <w:headerReference w:type="default" r:id="rId8"/>
      <w:pgSz w:w="11907" w:h="16840" w:code="9"/>
      <w:pgMar w:top="2268" w:right="1701" w:bottom="1701" w:left="2268" w:header="720" w:footer="720" w:gutter="0"/>
      <w:pgNumType w:start="5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4EE" w:rsidRDefault="004E34EE" w:rsidP="005960C1">
      <w:pPr>
        <w:pStyle w:val="ListParagraph"/>
      </w:pPr>
      <w:r>
        <w:separator/>
      </w:r>
    </w:p>
  </w:endnote>
  <w:endnote w:type="continuationSeparator" w:id="1">
    <w:p w:rsidR="004E34EE" w:rsidRDefault="004E34EE" w:rsidP="005960C1">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4EE" w:rsidRDefault="004E34EE" w:rsidP="005960C1">
      <w:pPr>
        <w:pStyle w:val="ListParagraph"/>
      </w:pPr>
      <w:r>
        <w:separator/>
      </w:r>
    </w:p>
  </w:footnote>
  <w:footnote w:type="continuationSeparator" w:id="1">
    <w:p w:rsidR="004E34EE" w:rsidRDefault="004E34EE" w:rsidP="005960C1">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9581"/>
      <w:docPartObj>
        <w:docPartGallery w:val="Page Numbers (Top of Page)"/>
        <w:docPartUnique/>
      </w:docPartObj>
    </w:sdtPr>
    <w:sdtContent>
      <w:p w:rsidR="006F79DE" w:rsidRDefault="006F79DE">
        <w:pPr>
          <w:pStyle w:val="Header"/>
          <w:jc w:val="right"/>
        </w:pPr>
        <w:r w:rsidRPr="005960C1">
          <w:rPr>
            <w:rFonts w:ascii="Times New Roman" w:hAnsi="Times New Roman" w:cs="Times New Roman"/>
            <w:sz w:val="24"/>
            <w:szCs w:val="24"/>
          </w:rPr>
          <w:fldChar w:fldCharType="begin"/>
        </w:r>
        <w:r w:rsidRPr="005960C1">
          <w:rPr>
            <w:rFonts w:ascii="Times New Roman" w:hAnsi="Times New Roman" w:cs="Times New Roman"/>
            <w:sz w:val="24"/>
            <w:szCs w:val="24"/>
          </w:rPr>
          <w:instrText xml:space="preserve"> PAGE   \* MERGEFORMAT </w:instrText>
        </w:r>
        <w:r w:rsidRPr="005960C1">
          <w:rPr>
            <w:rFonts w:ascii="Times New Roman" w:hAnsi="Times New Roman" w:cs="Times New Roman"/>
            <w:sz w:val="24"/>
            <w:szCs w:val="24"/>
          </w:rPr>
          <w:fldChar w:fldCharType="separate"/>
        </w:r>
        <w:r w:rsidR="009D2D3F">
          <w:rPr>
            <w:rFonts w:ascii="Times New Roman" w:hAnsi="Times New Roman" w:cs="Times New Roman"/>
            <w:noProof/>
            <w:sz w:val="24"/>
            <w:szCs w:val="24"/>
          </w:rPr>
          <w:t>81</w:t>
        </w:r>
        <w:r w:rsidRPr="005960C1">
          <w:rPr>
            <w:rFonts w:ascii="Times New Roman" w:hAnsi="Times New Roman" w:cs="Times New Roman"/>
            <w:sz w:val="24"/>
            <w:szCs w:val="24"/>
          </w:rPr>
          <w:fldChar w:fldCharType="end"/>
        </w:r>
      </w:p>
    </w:sdtContent>
  </w:sdt>
  <w:p w:rsidR="006F79DE" w:rsidRDefault="006F7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772"/>
    <w:multiLevelType w:val="multilevel"/>
    <w:tmpl w:val="B38A4F8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305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1A6E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634874"/>
    <w:multiLevelType w:val="multilevel"/>
    <w:tmpl w:val="1CDCA6A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555D97"/>
    <w:multiLevelType w:val="hybridMultilevel"/>
    <w:tmpl w:val="6A942FF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B7D32EE"/>
    <w:multiLevelType w:val="hybridMultilevel"/>
    <w:tmpl w:val="F480862E"/>
    <w:lvl w:ilvl="0" w:tplc="198ED6D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0B85952"/>
    <w:multiLevelType w:val="hybridMultilevel"/>
    <w:tmpl w:val="DF3EF190"/>
    <w:lvl w:ilvl="0" w:tplc="DCE620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13628E7"/>
    <w:multiLevelType w:val="hybridMultilevel"/>
    <w:tmpl w:val="E47E391E"/>
    <w:lvl w:ilvl="0" w:tplc="2DAC7DC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68A1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B54107"/>
    <w:multiLevelType w:val="hybridMultilevel"/>
    <w:tmpl w:val="B98A8434"/>
    <w:lvl w:ilvl="0" w:tplc="E176FF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50B7F2C"/>
    <w:multiLevelType w:val="hybridMultilevel"/>
    <w:tmpl w:val="8650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7270D"/>
    <w:multiLevelType w:val="hybridMultilevel"/>
    <w:tmpl w:val="9572CAC8"/>
    <w:lvl w:ilvl="0" w:tplc="F1667BBA">
      <w:start w:val="1"/>
      <w:numFmt w:val="decimal"/>
      <w:lvlText w:val="%1."/>
      <w:lvlJc w:val="left"/>
      <w:pPr>
        <w:ind w:left="171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4DA33E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C57418"/>
    <w:multiLevelType w:val="hybridMultilevel"/>
    <w:tmpl w:val="2220AE98"/>
    <w:lvl w:ilvl="0" w:tplc="2E0024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EE67194"/>
    <w:multiLevelType w:val="hybridMultilevel"/>
    <w:tmpl w:val="268C3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E4942"/>
    <w:multiLevelType w:val="multilevel"/>
    <w:tmpl w:val="E77AC29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AB27B00"/>
    <w:multiLevelType w:val="hybridMultilevel"/>
    <w:tmpl w:val="7916B3F6"/>
    <w:lvl w:ilvl="0" w:tplc="7F147F2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6D1C2BA7"/>
    <w:multiLevelType w:val="hybridMultilevel"/>
    <w:tmpl w:val="D89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E4CD6"/>
    <w:multiLevelType w:val="hybridMultilevel"/>
    <w:tmpl w:val="950C9042"/>
    <w:lvl w:ilvl="0" w:tplc="C1964528">
      <w:start w:val="1"/>
      <w:numFmt w:val="lowerLetter"/>
      <w:lvlText w:val="%1)"/>
      <w:lvlJc w:val="left"/>
      <w:pPr>
        <w:ind w:left="1713" w:hanging="360"/>
      </w:pPr>
      <w:rPr>
        <w:vertAlign w:val="baseline"/>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0"/>
  </w:num>
  <w:num w:numId="2">
    <w:abstractNumId w:val="3"/>
  </w:num>
  <w:num w:numId="3">
    <w:abstractNumId w:val="2"/>
  </w:num>
  <w:num w:numId="4">
    <w:abstractNumId w:val="15"/>
  </w:num>
  <w:num w:numId="5">
    <w:abstractNumId w:val="10"/>
  </w:num>
  <w:num w:numId="6">
    <w:abstractNumId w:val="14"/>
  </w:num>
  <w:num w:numId="7">
    <w:abstractNumId w:val="5"/>
  </w:num>
  <w:num w:numId="8">
    <w:abstractNumId w:val="11"/>
  </w:num>
  <w:num w:numId="9">
    <w:abstractNumId w:val="8"/>
  </w:num>
  <w:num w:numId="10">
    <w:abstractNumId w:val="6"/>
  </w:num>
  <w:num w:numId="11">
    <w:abstractNumId w:val="12"/>
  </w:num>
  <w:num w:numId="12">
    <w:abstractNumId w:val="17"/>
  </w:num>
  <w:num w:numId="13">
    <w:abstractNumId w:val="13"/>
  </w:num>
  <w:num w:numId="14">
    <w:abstractNumId w:val="1"/>
  </w:num>
  <w:num w:numId="15">
    <w:abstractNumId w:val="7"/>
  </w:num>
  <w:num w:numId="16">
    <w:abstractNumId w:val="4"/>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3291D"/>
    <w:rsid w:val="000050E9"/>
    <w:rsid w:val="0002568E"/>
    <w:rsid w:val="00026C19"/>
    <w:rsid w:val="00030CD0"/>
    <w:rsid w:val="000423AC"/>
    <w:rsid w:val="00073B64"/>
    <w:rsid w:val="00082D8B"/>
    <w:rsid w:val="00082EC7"/>
    <w:rsid w:val="000873A0"/>
    <w:rsid w:val="00096CD6"/>
    <w:rsid w:val="000B2076"/>
    <w:rsid w:val="000F5D48"/>
    <w:rsid w:val="0010224D"/>
    <w:rsid w:val="00103A84"/>
    <w:rsid w:val="00135EC9"/>
    <w:rsid w:val="00136D8D"/>
    <w:rsid w:val="0014591B"/>
    <w:rsid w:val="00152FA5"/>
    <w:rsid w:val="0017357C"/>
    <w:rsid w:val="001D2060"/>
    <w:rsid w:val="001F3486"/>
    <w:rsid w:val="001F4EEF"/>
    <w:rsid w:val="00211438"/>
    <w:rsid w:val="00217E5F"/>
    <w:rsid w:val="0023655E"/>
    <w:rsid w:val="00265DF5"/>
    <w:rsid w:val="0027369F"/>
    <w:rsid w:val="00273FF7"/>
    <w:rsid w:val="002845BA"/>
    <w:rsid w:val="00285C93"/>
    <w:rsid w:val="002A45FD"/>
    <w:rsid w:val="002B3338"/>
    <w:rsid w:val="002C5205"/>
    <w:rsid w:val="002D7D81"/>
    <w:rsid w:val="002E751A"/>
    <w:rsid w:val="003356E4"/>
    <w:rsid w:val="00344F8E"/>
    <w:rsid w:val="00357FBF"/>
    <w:rsid w:val="00381417"/>
    <w:rsid w:val="0038681C"/>
    <w:rsid w:val="00393DAC"/>
    <w:rsid w:val="003A0698"/>
    <w:rsid w:val="003E706C"/>
    <w:rsid w:val="003F1615"/>
    <w:rsid w:val="003F3B70"/>
    <w:rsid w:val="00433F4D"/>
    <w:rsid w:val="0044000C"/>
    <w:rsid w:val="00474D69"/>
    <w:rsid w:val="00480061"/>
    <w:rsid w:val="0048268D"/>
    <w:rsid w:val="004829B5"/>
    <w:rsid w:val="00485795"/>
    <w:rsid w:val="004953CB"/>
    <w:rsid w:val="004A6C65"/>
    <w:rsid w:val="004C0EE6"/>
    <w:rsid w:val="004E34EE"/>
    <w:rsid w:val="004E5522"/>
    <w:rsid w:val="004E704E"/>
    <w:rsid w:val="004F4DEB"/>
    <w:rsid w:val="004F535C"/>
    <w:rsid w:val="004F6DB1"/>
    <w:rsid w:val="005112E3"/>
    <w:rsid w:val="0053199C"/>
    <w:rsid w:val="005324F7"/>
    <w:rsid w:val="0054505E"/>
    <w:rsid w:val="0054660C"/>
    <w:rsid w:val="0055477C"/>
    <w:rsid w:val="0057799A"/>
    <w:rsid w:val="00585199"/>
    <w:rsid w:val="005960C1"/>
    <w:rsid w:val="00596AA1"/>
    <w:rsid w:val="00597008"/>
    <w:rsid w:val="005B4A27"/>
    <w:rsid w:val="005C4758"/>
    <w:rsid w:val="005F2545"/>
    <w:rsid w:val="005F4D93"/>
    <w:rsid w:val="006155FE"/>
    <w:rsid w:val="00665C6B"/>
    <w:rsid w:val="00667663"/>
    <w:rsid w:val="006951B4"/>
    <w:rsid w:val="006C7822"/>
    <w:rsid w:val="006D46FE"/>
    <w:rsid w:val="006E3EE8"/>
    <w:rsid w:val="006E4BF0"/>
    <w:rsid w:val="006F79DE"/>
    <w:rsid w:val="00700795"/>
    <w:rsid w:val="00703D14"/>
    <w:rsid w:val="007064E7"/>
    <w:rsid w:val="007263A2"/>
    <w:rsid w:val="00731D4B"/>
    <w:rsid w:val="007338C1"/>
    <w:rsid w:val="00743172"/>
    <w:rsid w:val="00766328"/>
    <w:rsid w:val="0078218B"/>
    <w:rsid w:val="007B7082"/>
    <w:rsid w:val="007C1893"/>
    <w:rsid w:val="007C6849"/>
    <w:rsid w:val="007D64E9"/>
    <w:rsid w:val="00800EBC"/>
    <w:rsid w:val="00804894"/>
    <w:rsid w:val="008049A8"/>
    <w:rsid w:val="00813256"/>
    <w:rsid w:val="00823998"/>
    <w:rsid w:val="00837B5D"/>
    <w:rsid w:val="00880FBB"/>
    <w:rsid w:val="008825C6"/>
    <w:rsid w:val="00886A47"/>
    <w:rsid w:val="00894DB1"/>
    <w:rsid w:val="008A3434"/>
    <w:rsid w:val="008F2054"/>
    <w:rsid w:val="00902A2A"/>
    <w:rsid w:val="0090735E"/>
    <w:rsid w:val="00912C94"/>
    <w:rsid w:val="00964566"/>
    <w:rsid w:val="00986CC3"/>
    <w:rsid w:val="0099249F"/>
    <w:rsid w:val="009C4469"/>
    <w:rsid w:val="009C4D8F"/>
    <w:rsid w:val="009D2D3F"/>
    <w:rsid w:val="009D7058"/>
    <w:rsid w:val="00A002D2"/>
    <w:rsid w:val="00A02A45"/>
    <w:rsid w:val="00A1115D"/>
    <w:rsid w:val="00A2137E"/>
    <w:rsid w:val="00A562DD"/>
    <w:rsid w:val="00A86843"/>
    <w:rsid w:val="00AA0BB1"/>
    <w:rsid w:val="00AD556D"/>
    <w:rsid w:val="00AD5E65"/>
    <w:rsid w:val="00AD6787"/>
    <w:rsid w:val="00AE0C67"/>
    <w:rsid w:val="00AE24DF"/>
    <w:rsid w:val="00B10BA2"/>
    <w:rsid w:val="00B306C8"/>
    <w:rsid w:val="00B3291D"/>
    <w:rsid w:val="00B74649"/>
    <w:rsid w:val="00B86A37"/>
    <w:rsid w:val="00B95BDA"/>
    <w:rsid w:val="00BB1060"/>
    <w:rsid w:val="00BC7C50"/>
    <w:rsid w:val="00BE633B"/>
    <w:rsid w:val="00BE758E"/>
    <w:rsid w:val="00BF304C"/>
    <w:rsid w:val="00BF4549"/>
    <w:rsid w:val="00C03507"/>
    <w:rsid w:val="00C05171"/>
    <w:rsid w:val="00C05621"/>
    <w:rsid w:val="00C119F0"/>
    <w:rsid w:val="00C56E68"/>
    <w:rsid w:val="00C96365"/>
    <w:rsid w:val="00CA12F7"/>
    <w:rsid w:val="00CA2B27"/>
    <w:rsid w:val="00CB44D4"/>
    <w:rsid w:val="00CC614B"/>
    <w:rsid w:val="00CD06D1"/>
    <w:rsid w:val="00D00802"/>
    <w:rsid w:val="00D02F18"/>
    <w:rsid w:val="00D501A2"/>
    <w:rsid w:val="00D5719B"/>
    <w:rsid w:val="00D61351"/>
    <w:rsid w:val="00D72E4E"/>
    <w:rsid w:val="00D75357"/>
    <w:rsid w:val="00D86BBB"/>
    <w:rsid w:val="00DB56D9"/>
    <w:rsid w:val="00DD358B"/>
    <w:rsid w:val="00DD6037"/>
    <w:rsid w:val="00DE2742"/>
    <w:rsid w:val="00DE4A9F"/>
    <w:rsid w:val="00DF069A"/>
    <w:rsid w:val="00E6422B"/>
    <w:rsid w:val="00EA34DC"/>
    <w:rsid w:val="00EB2BE6"/>
    <w:rsid w:val="00EE7A28"/>
    <w:rsid w:val="00F3490D"/>
    <w:rsid w:val="00F36016"/>
    <w:rsid w:val="00F456BE"/>
    <w:rsid w:val="00F51495"/>
    <w:rsid w:val="00F66D7F"/>
    <w:rsid w:val="00F93351"/>
    <w:rsid w:val="00FD214F"/>
    <w:rsid w:val="00FF4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91D"/>
    <w:pPr>
      <w:ind w:left="720"/>
      <w:contextualSpacing/>
    </w:pPr>
  </w:style>
  <w:style w:type="table" w:styleId="TableGrid">
    <w:name w:val="Table Grid"/>
    <w:basedOn w:val="TableNormal"/>
    <w:uiPriority w:val="59"/>
    <w:rsid w:val="00D02F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DE2742"/>
    <w:pPr>
      <w:ind w:left="426" w:firstLine="1014"/>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DE274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BE758E"/>
    <w:rPr>
      <w:color w:val="808080"/>
    </w:rPr>
  </w:style>
  <w:style w:type="paragraph" w:styleId="BalloonText">
    <w:name w:val="Balloon Text"/>
    <w:basedOn w:val="Normal"/>
    <w:link w:val="BalloonTextChar"/>
    <w:uiPriority w:val="99"/>
    <w:semiHidden/>
    <w:unhideWhenUsed/>
    <w:rsid w:val="00BE758E"/>
    <w:rPr>
      <w:rFonts w:ascii="Tahoma" w:hAnsi="Tahoma" w:cs="Tahoma"/>
      <w:sz w:val="16"/>
      <w:szCs w:val="16"/>
    </w:rPr>
  </w:style>
  <w:style w:type="character" w:customStyle="1" w:styleId="BalloonTextChar">
    <w:name w:val="Balloon Text Char"/>
    <w:basedOn w:val="DefaultParagraphFont"/>
    <w:link w:val="BalloonText"/>
    <w:uiPriority w:val="99"/>
    <w:semiHidden/>
    <w:rsid w:val="00BE758E"/>
    <w:rPr>
      <w:rFonts w:ascii="Tahoma" w:hAnsi="Tahoma" w:cs="Tahoma"/>
      <w:sz w:val="16"/>
      <w:szCs w:val="16"/>
    </w:rPr>
  </w:style>
  <w:style w:type="paragraph" w:styleId="Header">
    <w:name w:val="header"/>
    <w:basedOn w:val="Normal"/>
    <w:link w:val="HeaderChar"/>
    <w:uiPriority w:val="99"/>
    <w:unhideWhenUsed/>
    <w:rsid w:val="005960C1"/>
    <w:pPr>
      <w:tabs>
        <w:tab w:val="center" w:pos="4680"/>
        <w:tab w:val="right" w:pos="9360"/>
      </w:tabs>
    </w:pPr>
  </w:style>
  <w:style w:type="character" w:customStyle="1" w:styleId="HeaderChar">
    <w:name w:val="Header Char"/>
    <w:basedOn w:val="DefaultParagraphFont"/>
    <w:link w:val="Header"/>
    <w:uiPriority w:val="99"/>
    <w:rsid w:val="005960C1"/>
  </w:style>
  <w:style w:type="paragraph" w:styleId="Footer">
    <w:name w:val="footer"/>
    <w:basedOn w:val="Normal"/>
    <w:link w:val="FooterChar"/>
    <w:uiPriority w:val="99"/>
    <w:semiHidden/>
    <w:unhideWhenUsed/>
    <w:rsid w:val="005960C1"/>
    <w:pPr>
      <w:tabs>
        <w:tab w:val="center" w:pos="4680"/>
        <w:tab w:val="right" w:pos="9360"/>
      </w:tabs>
    </w:pPr>
  </w:style>
  <w:style w:type="character" w:customStyle="1" w:styleId="FooterChar">
    <w:name w:val="Footer Char"/>
    <w:basedOn w:val="DefaultParagraphFont"/>
    <w:link w:val="Footer"/>
    <w:uiPriority w:val="99"/>
    <w:semiHidden/>
    <w:rsid w:val="005960C1"/>
  </w:style>
  <w:style w:type="character" w:styleId="Hyperlink">
    <w:name w:val="Hyperlink"/>
    <w:basedOn w:val="DefaultParagraphFont"/>
    <w:uiPriority w:val="99"/>
    <w:unhideWhenUsed/>
    <w:rsid w:val="00A562D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renshyn.blogspot.com/2010/12/wanita-pekerja-rentan-gila-belanja.html?zx=56ff3be50f998c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38</Pages>
  <Words>7365</Words>
  <Characters>41981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dc:creator>
  <cp:lastModifiedBy>arief</cp:lastModifiedBy>
  <cp:revision>6</cp:revision>
  <dcterms:created xsi:type="dcterms:W3CDTF">2012-07-29T12:12:00Z</dcterms:created>
  <dcterms:modified xsi:type="dcterms:W3CDTF">2012-08-08T14:07:00Z</dcterms:modified>
</cp:coreProperties>
</file>